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536" w:type="dxa"/>
        <w:tblInd w:w="-73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7821"/>
      </w:tblGrid>
      <w:tr>
        <w:trPr>
          <w:trHeight w:val="2160"/>
        </w:trPr>
        <w:tc>
          <w:tcPr>
            <w:tcW w:w="27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EB Garamond" w:hAnsi="EB Garamond" w:cs="EB Garamond" w:eastAsia="EB Garamond"/>
                <w:sz w:val="20"/>
                <w:szCs w:val="20"/>
              </w:rPr>
            </w:pPr>
            <w:r>
              <w:object w:dxaOrig="3000" w:dyaOrig="3405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o:spid="_x0000_s0" type="#_x0000_t75" style="mso-wrap-distance-left:0.0pt;mso-wrap-distance-top:0.0pt;mso-wrap-distance-right:0.0pt;mso-wrap-distance-bottom:0.0pt;width:89.2pt;height:100.5pt;" filled="f" stroked="f">
                  <v:path textboxrect="0,0,0,0"/>
                  <v:imagedata r:id="rId9" o:title=""/>
                </v:shape>
                <o:OLEObject DrawAspect="Content" r:id="rId10" ObjectID="_1525040" ProgID="PBrush" ShapeID="_x0000_i0" Type="Embed"/>
              </w:object>
            </w:r>
            <w:r/>
          </w:p>
        </w:tc>
        <w:tc>
          <w:tcPr>
            <w:tcW w:w="7821" w:type="dxa"/>
            <w:textDirection w:val="lrTb"/>
            <w:noWrap w:val="false"/>
          </w:tcPr>
          <w:p>
            <w:pPr>
              <w:ind w:firstLine="708"/>
              <w:tabs>
                <w:tab w:val="left" w:pos="2124" w:leader="none"/>
                <w:tab w:val="left" w:pos="2652" w:leader="none"/>
                <w:tab w:val="center" w:pos="3315" w:leader="none"/>
                <w:tab w:val="center" w:pos="3866" w:leader="none"/>
              </w:tabs>
            </w:pPr>
            <w:r>
              <w:tab/>
            </w:r>
            <w:r>
              <w:tab/>
              <w:t xml:space="preserve">  </w:t>
            </w:r>
            <w: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15663</wp:posOffset>
                      </wp:positionV>
                      <wp:extent cx="403200" cy="367200"/>
                      <wp:effectExtent l="0" t="0" r="0" b="0"/>
                      <wp:wrapSquare wrapText="bothSides"/>
                      <wp:docPr id="2" name="image2.png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2.png" hidden="0"/>
                              <pic:cNvPicPr/>
                              <pic:nvPr isPhoto="0" userDrawn="0"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03200" cy="3672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mso-wrap-distance-left:9.0pt;mso-wrap-distance-top:0.0pt;mso-wrap-distance-right:9.0pt;mso-wrap-distance-bottom:0.0pt;z-index:251659264;o:allowoverlap:true;o:allowincell:true;mso-position-horizontal-relative:text;margin-left:143.5pt;mso-position-horizontal:absolute;mso-position-vertical-relative:text;margin-top:1.2pt;mso-position-vertical:absolute;width:31.7pt;height:28.9pt;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/>
          </w:p>
          <w:p>
            <w:pPr>
              <w:jc w:val="center"/>
              <w:rPr>
                <w:rFonts w:ascii="Balthazar" w:hAnsi="Balthazar" w:cs="Balthazar" w:eastAsia="Balthazar"/>
                <w:b/>
                <w:sz w:val="28"/>
                <w:szCs w:val="28"/>
              </w:rPr>
            </w:pPr>
            <w:r>
              <w:rPr>
                <w:rFonts w:ascii="Balthazar" w:hAnsi="Balthazar" w:cs="Balthazar" w:eastAsia="Balthazar"/>
                <w:b/>
                <w:sz w:val="28"/>
                <w:szCs w:val="28"/>
              </w:rPr>
            </w:r>
            <w:r/>
          </w:p>
          <w:p>
            <w:pPr>
              <w:jc w:val="center"/>
              <w:rPr>
                <w:rFonts w:eastAsia="Balthazar"/>
                <w:b/>
                <w:sz w:val="32"/>
                <w:szCs w:val="32"/>
              </w:rPr>
            </w:pPr>
            <w:r>
              <w:rPr>
                <w:rFonts w:eastAsia="Balthazar"/>
                <w:b/>
                <w:sz w:val="32"/>
                <w:szCs w:val="32"/>
              </w:rPr>
              <w:t xml:space="preserve">LICEO SCIENTIFICO STATALE </w:t>
            </w:r>
            <w:r>
              <w:rPr>
                <w:rFonts w:eastAsia="Balthazar"/>
                <w:b/>
                <w:i/>
                <w:sz w:val="32"/>
                <w:szCs w:val="32"/>
              </w:rPr>
              <w:t xml:space="preserve">“</w:t>
            </w:r>
            <w:r>
              <w:rPr>
                <w:rFonts w:eastAsia="Balthazar"/>
                <w:b/>
                <w:i/>
                <w:sz w:val="32"/>
                <w:szCs w:val="32"/>
              </w:rPr>
              <w:t xml:space="preserve">E.FERMI</w:t>
            </w:r>
            <w:r>
              <w:rPr>
                <w:rFonts w:eastAsia="Balthazar"/>
                <w:b/>
                <w:i/>
                <w:sz w:val="32"/>
                <w:szCs w:val="32"/>
              </w:rPr>
              <w:t xml:space="preserve">”</w:t>
            </w:r>
            <w:r/>
          </w:p>
          <w:p>
            <w:pPr>
              <w:jc w:val="center"/>
              <w:rPr>
                <w:rFonts w:eastAsia="Balthazar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Via Mazzini 172/2 – 40139 Bologna (BO</w:t>
            </w:r>
            <w:r/>
          </w:p>
          <w:p>
            <w:pPr>
              <w:ind w:left="12" w:right="10"/>
              <w:jc w:val="center"/>
              <w:spacing w:lineRule="exact" w:line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Telefono: 051-4298511 - Codice Fiscale: 80074870371 – </w:t>
            </w:r>
            <w:r>
              <w:rPr>
                <w:sz w:val="22"/>
                <w:szCs w:val="22"/>
              </w:rPr>
              <w:t xml:space="preserve">C.U.U.</w:t>
            </w:r>
            <w:r>
              <w:rPr>
                <w:sz w:val="22"/>
                <w:szCs w:val="22"/>
              </w:rPr>
              <w:t xml:space="preserve"> UFEC0B</w:t>
            </w:r>
            <w:r/>
          </w:p>
          <w:p>
            <w:pPr>
              <w:jc w:val="center"/>
              <w:tabs>
                <w:tab w:val="center" w:pos="3150" w:leader="none"/>
              </w:tabs>
              <w:rPr>
                <w:rFonts w:ascii="Balthazar" w:hAnsi="Balthazar" w:cs="Balthazar" w:eastAsia="Balthazar"/>
                <w:b/>
                <w:sz w:val="16"/>
                <w:szCs w:val="16"/>
              </w:rPr>
            </w:pPr>
            <w:r>
              <w:rPr>
                <w:rFonts w:ascii="Balthazar" w:hAnsi="Balthazar" w:cs="Balthazar" w:eastAsia="Balthazar"/>
                <w:b/>
                <w:sz w:val="16"/>
                <w:szCs w:val="16"/>
              </w:rPr>
            </w:r>
            <w:r/>
          </w:p>
          <w:p>
            <w:pPr>
              <w:jc w:val="center"/>
              <w:spacing w:lineRule="exact" w:line="24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PEO: </w:t>
            </w:r>
            <w:hyperlink r:id="rId12" w:tooltip="mailto:bops02000d@istruzione.it" w:history="1">
              <w:r>
                <w:rPr>
                  <w:b/>
                  <w:color w:val="0000FF"/>
                  <w:sz w:val="22"/>
                  <w:szCs w:val="22"/>
                  <w:u w:val="single"/>
                </w:rPr>
                <w:t xml:space="preserve">bops02000d@istruzione.it</w:t>
              </w:r>
            </w:hyperlink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 PEC: </w:t>
            </w:r>
            <w:hyperlink r:id="rId13" w:tooltip="mailto:bops02000d@pec.istruzione.it" w:history="1">
              <w:r>
                <w:rPr>
                  <w:b/>
                  <w:color w:val="0000FF"/>
                  <w:sz w:val="22"/>
                  <w:szCs w:val="22"/>
                  <w:u w:val="single"/>
                </w:rPr>
                <w:t xml:space="preserve">bops02000d@pec.istruzione.it</w:t>
              </w:r>
            </w:hyperlink>
            <w:r/>
            <w:r/>
          </w:p>
          <w:p>
            <w:pPr>
              <w:jc w:val="center"/>
              <w:spacing w:lineRule="exact" w:line="24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Web-Site: </w:t>
            </w:r>
            <w:hyperlink r:id="rId14" w:tooltip="http://www.liceofermibo.edu.it/" w:history="1">
              <w:r>
                <w:rPr>
                  <w:b/>
                  <w:color w:val="0000FF"/>
                  <w:sz w:val="22"/>
                  <w:szCs w:val="22"/>
                  <w:u w:val="single"/>
                </w:rPr>
                <w:t xml:space="preserve">www.liceofermibo.edu.it</w:t>
              </w:r>
            </w:hyperlink>
            <w:r/>
            <w:r/>
          </w:p>
          <w:p>
            <w:pPr>
              <w:jc w:val="center"/>
              <w:rPr>
                <w:rFonts w:ascii="Balthazar" w:hAnsi="Balthazar" w:cs="Balthazar" w:eastAsia="Balthazar"/>
                <w:color w:val="0000FF"/>
                <w:sz w:val="16"/>
                <w:szCs w:val="16"/>
              </w:rPr>
            </w:pPr>
            <w:r>
              <w:rPr>
                <w:rFonts w:ascii="Balthazar" w:hAnsi="Balthazar" w:cs="Balthazar" w:eastAsia="Balthazar"/>
                <w:color w:val="0000FF"/>
                <w:sz w:val="16"/>
                <w:szCs w:val="16"/>
              </w:rPr>
            </w:r>
            <w:r/>
          </w:p>
        </w:tc>
      </w:tr>
    </w:tbl>
    <w:p>
      <w:pPr>
        <w:pStyle w:val="710"/>
        <w:tabs>
          <w:tab w:val="clear" w:pos="4819" w:leader="none"/>
        </w:tabs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</w:r>
      <w:r/>
    </w:p>
    <w:p>
      <w:pPr>
        <w:jc w:val="center"/>
        <w:spacing w:lineRule="auto" w:line="276"/>
        <w:tabs>
          <w:tab w:val="left" w:pos="8280" w:leader="none"/>
          <w:tab w:val="left" w:pos="9000" w:leader="none"/>
          <w:tab w:val="left" w:pos="9180" w:leader="none"/>
        </w:tabs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 xml:space="preserve">PROGRAMMA </w:t>
      </w:r>
      <w:r>
        <w:rPr>
          <w:rFonts w:ascii="Verdana" w:hAnsi="Verdana" w:cs="Calibri"/>
          <w:b/>
        </w:rPr>
        <w:t xml:space="preserve"> SVOLTO DI</w:t>
      </w:r>
      <w:r>
        <w:rPr>
          <w:rFonts w:ascii="Verdana" w:hAnsi="Verdana" w:cs="Calibri"/>
          <w:b/>
        </w:rPr>
        <w:t xml:space="preserve"> </w:t>
      </w:r>
      <w:r>
        <w:rPr>
          <w:rFonts w:ascii="Verdana" w:hAnsi="Verdana" w:cs="Calibri"/>
          <w:b/>
          <w:caps/>
        </w:rPr>
        <w:t xml:space="preserve">  Lingua e civiltà latina</w:t>
      </w:r>
      <w:r>
        <w:rPr>
          <w:rFonts w:ascii="Verdana" w:hAnsi="Verdana" w:cs="Calibri"/>
          <w:b/>
          <w:caps/>
        </w:rPr>
        <w:t xml:space="preserve">   </w:t>
      </w:r>
      <w:r>
        <w:rPr>
          <w:rFonts w:ascii="Verdana" w:hAnsi="Verdana" w:cs="Calibri"/>
          <w:b/>
        </w:rPr>
        <w:t xml:space="preserve">CLASSE </w:t>
      </w:r>
      <w:r>
        <w:rPr>
          <w:rFonts w:ascii="Verdana" w:hAnsi="Verdana" w:cs="Calibri"/>
          <w:b/>
        </w:rPr>
        <w:t xml:space="preserve">2  </w:t>
      </w:r>
      <w:r>
        <w:rPr>
          <w:rFonts w:ascii="Verdana" w:hAnsi="Verdana" w:cs="Calibri"/>
          <w:b/>
        </w:rPr>
        <w:t xml:space="preserve"> </w:t>
      </w:r>
      <w:r>
        <w:rPr>
          <w:rFonts w:ascii="Verdana" w:hAnsi="Verdana" w:cs="Calibri"/>
          <w:b/>
        </w:rPr>
        <w:t xml:space="preserve">SEZ</w:t>
      </w:r>
      <w:r>
        <w:rPr>
          <w:rFonts w:ascii="Verdana" w:hAnsi="Verdana" w:cs="Calibri"/>
          <w:b/>
        </w:rPr>
        <w:t xml:space="preserve">.</w:t>
      </w:r>
      <w:r>
        <w:rPr>
          <w:rFonts w:ascii="Verdana" w:hAnsi="Verdana" w:cs="Calibri"/>
          <w:b/>
        </w:rPr>
        <w:t xml:space="preserve">F a. s.   20</w:t>
      </w:r>
      <w:r>
        <w:rPr>
          <w:rFonts w:ascii="Verdana" w:hAnsi="Verdana" w:cs="Calibri"/>
          <w:b/>
        </w:rPr>
        <w:t xml:space="preserve">2</w:t>
      </w:r>
      <w:r>
        <w:rPr>
          <w:rFonts w:ascii="Verdana" w:hAnsi="Verdana" w:cs="Calibri"/>
          <w:b/>
        </w:rPr>
        <w:t xml:space="preserve">2</w:t>
      </w:r>
      <w:r>
        <w:rPr>
          <w:rFonts w:ascii="Verdana" w:hAnsi="Verdana" w:cs="Calibri"/>
          <w:b/>
        </w:rPr>
        <w:t xml:space="preserve">/20</w:t>
      </w:r>
      <w:r>
        <w:rPr>
          <w:rFonts w:ascii="Verdana" w:hAnsi="Verdana" w:cs="Calibri"/>
          <w:b/>
        </w:rPr>
        <w:t xml:space="preserve">2</w:t>
      </w:r>
      <w:r>
        <w:rPr>
          <w:rFonts w:ascii="Verdana" w:hAnsi="Verdana" w:cs="Calibri"/>
          <w:b/>
        </w:rPr>
        <w:t xml:space="preserve">3</w:t>
      </w:r>
      <w:r/>
    </w:p>
    <w:p>
      <w:pPr>
        <w:tabs>
          <w:tab w:val="left" w:pos="8280" w:leader="none"/>
          <w:tab w:val="left" w:pos="9000" w:leader="none"/>
          <w:tab w:val="left" w:pos="9180" w:leader="none"/>
        </w:tabs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</w:r>
      <w:r/>
    </w:p>
    <w:p>
      <w:pPr>
        <w:tabs>
          <w:tab w:val="left" w:pos="8280" w:leader="none"/>
          <w:tab w:val="left" w:pos="9000" w:leader="none"/>
          <w:tab w:val="left" w:pos="9180" w:leader="none"/>
        </w:tabs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 xml:space="preserve">DOCENTE: </w:t>
      </w:r>
      <w:r>
        <w:t xml:space="preserve">Rita Uncini Manganelli </w:t>
      </w:r>
      <w:r>
        <w:rPr>
          <w:rFonts w:ascii="Verdana" w:hAnsi="Verdana" w:cs="Calibri"/>
          <w:b/>
        </w:rPr>
        <w:t xml:space="preserve">Libro di testo: </w:t>
      </w:r>
      <w:r>
        <w:t xml:space="preserve">Flocchini-Bacci-Flocchini Latina arbor Vol.1 e 2 Sansoni per la scuola</w:t>
      </w:r>
      <w:r>
        <w:rPr>
          <w:rFonts w:ascii="Verdana" w:hAnsi="Verdana" w:cs="Calibri"/>
          <w:sz w:val="16"/>
          <w:szCs w:val="16"/>
        </w:rPr>
      </w:r>
      <w:r/>
    </w:p>
    <w:tbl>
      <w:tblPr>
        <w:tblW w:w="10260" w:type="dxa"/>
        <w:tblInd w:w="-101" w:type="dxa"/>
        <w:tblBorders>
          <w:left w:val="single" w:sz="2" w:space="0" w:color="auto"/>
          <w:top w:val="single" w:sz="2" w:space="0" w:color="auto"/>
          <w:right w:val="single" w:sz="2" w:space="0" w:color="auto"/>
          <w:bottom w:val="single" w:sz="2" w:space="0" w:color="auto"/>
          <w:insideV w:val="single" w:sz="2" w:space="0" w:color="auto"/>
          <w:insideH w:val="single" w:sz="2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8460"/>
        <w:gridCol w:w="1800"/>
      </w:tblGrid>
      <w:tr>
        <w:trPr>
          <w:cantSplit/>
          <w:trHeight w:val="259"/>
        </w:trPr>
        <w:tc>
          <w:tcPr>
            <w:gridSpan w:val="2"/>
            <w:shd w:val="clear" w:fill="FBD4B4" w:color="FBD4B4" w:themeFill="accent6" w:themeFillTint="66"/>
            <w:tcW w:w="10260" w:type="dxa"/>
            <w:textDirection w:val="lrTb"/>
            <w:noWrap w:val="false"/>
          </w:tcPr>
          <w:p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</w:r>
            <w:r/>
          </w:p>
        </w:tc>
      </w:tr>
      <w:tr>
        <w:trPr>
          <w:cantSplit/>
          <w:trHeight w:val="9638"/>
        </w:trPr>
        <w:tc>
          <w:tcPr>
            <w:tcW w:w="8460" w:type="dxa"/>
            <w:vAlign w:val="center"/>
            <w:textDirection w:val="lrTb"/>
            <w:noWrap w:val="false"/>
          </w:tcPr>
          <w:p>
            <w:pPr>
              <w:pStyle w:val="734"/>
            </w:pPr>
            <w:r>
              <w:rPr>
                <w:sz w:val="24"/>
                <w:szCs w:val="24"/>
              </w:rPr>
              <w:t xml:space="preserve">Le quattro coniugazioni passive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34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734"/>
            </w:pPr>
            <w:r>
              <w:rPr>
                <w:sz w:val="24"/>
                <w:szCs w:val="24"/>
              </w:rPr>
              <w:t xml:space="preserve">I verbi deponenti e semideponenti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34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734"/>
            </w:pPr>
            <w:r>
              <w:rPr>
                <w:sz w:val="24"/>
                <w:szCs w:val="24"/>
              </w:rPr>
              <w:t xml:space="preserve">I pronomi e gli aggettivi indefiniti negativi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34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734"/>
            </w:pPr>
            <w:r>
              <w:rPr>
                <w:sz w:val="24"/>
                <w:szCs w:val="24"/>
              </w:rPr>
              <w:t xml:space="preserve">I comparativi e i superlativi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34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734"/>
            </w:pPr>
            <w:r>
              <w:rPr>
                <w:sz w:val="24"/>
                <w:szCs w:val="24"/>
              </w:rPr>
              <w:t xml:space="preserve">I numerali cardinali e ordinali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34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734"/>
            </w:pPr>
            <w:r>
              <w:rPr>
                <w:sz w:val="24"/>
                <w:szCs w:val="24"/>
              </w:rPr>
              <w:t xml:space="preserve">I pronomi determinativi, dimostrativi, relativi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34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734"/>
            </w:pPr>
            <w:r>
              <w:rPr>
                <w:sz w:val="24"/>
                <w:szCs w:val="24"/>
              </w:rPr>
              <w:t xml:space="preserve">Gli indefiniti : </w:t>
            </w:r>
            <w:r>
              <w:rPr>
                <w:i/>
                <w:sz w:val="24"/>
                <w:szCs w:val="24"/>
              </w:rPr>
              <w:t xml:space="preserve">quis,aliquis,quisquam,quidam,quispiam,quivis,quilibet</w:t>
            </w:r>
            <w:r>
              <w:rPr>
                <w:i/>
                <w:sz w:val="24"/>
                <w:szCs w:val="24"/>
              </w:rPr>
            </w:r>
            <w:r/>
          </w:p>
          <w:p>
            <w:pPr>
              <w:pStyle w:val="734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734"/>
            </w:pPr>
            <w:r>
              <w:rPr>
                <w:sz w:val="24"/>
                <w:szCs w:val="24"/>
              </w:rPr>
              <w:t xml:space="preserve">I pronomi e gli aggettivi interrogativi : </w:t>
            </w:r>
            <w:r>
              <w:rPr>
                <w:i/>
                <w:sz w:val="24"/>
                <w:szCs w:val="24"/>
              </w:rPr>
              <w:t xml:space="preserve">quis,qui,uter,qualis,quot,quantus,quotus</w:t>
            </w:r>
            <w:r>
              <w:rPr>
                <w:i/>
                <w:sz w:val="24"/>
                <w:szCs w:val="24"/>
              </w:rPr>
            </w:r>
            <w:r/>
          </w:p>
          <w:p>
            <w:pPr>
              <w:pStyle w:val="734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734"/>
            </w:pPr>
            <w:r>
              <w:rPr>
                <w:sz w:val="24"/>
                <w:szCs w:val="24"/>
              </w:rPr>
              <w:t xml:space="preserve">I relativi indefiniti : </w:t>
            </w:r>
            <w:r>
              <w:rPr>
                <w:i/>
                <w:sz w:val="24"/>
                <w:szCs w:val="24"/>
              </w:rPr>
              <w:t xml:space="preserve">quicumque, quisquis</w:t>
            </w:r>
            <w:r>
              <w:rPr>
                <w:i/>
                <w:sz w:val="24"/>
                <w:szCs w:val="24"/>
              </w:rPr>
            </w:r>
            <w:r/>
          </w:p>
          <w:p>
            <w:pPr>
              <w:pStyle w:val="734"/>
            </w:pP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</w:r>
            <w:r/>
          </w:p>
          <w:p>
            <w:pPr>
              <w:pStyle w:val="734"/>
            </w:pPr>
            <w:r>
              <w:rPr>
                <w:sz w:val="24"/>
                <w:szCs w:val="24"/>
              </w:rPr>
              <w:t xml:space="preserve">Gli indefiniti : </w:t>
            </w:r>
            <w:r>
              <w:rPr>
                <w:i/>
                <w:sz w:val="24"/>
                <w:szCs w:val="24"/>
              </w:rPr>
              <w:t xml:space="preserve">quisque e unusquisque</w:t>
            </w:r>
            <w:r>
              <w:rPr>
                <w:i/>
                <w:sz w:val="24"/>
                <w:szCs w:val="24"/>
              </w:rPr>
            </w:r>
            <w:r/>
          </w:p>
          <w:p>
            <w:pPr>
              <w:pStyle w:val="734"/>
            </w:pP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</w:r>
            <w:r/>
          </w:p>
          <w:p>
            <w:pPr>
              <w:pStyle w:val="734"/>
            </w:pPr>
            <w:r>
              <w:rPr>
                <w:sz w:val="24"/>
                <w:szCs w:val="24"/>
              </w:rPr>
              <w:t xml:space="preserve">I composti di </w:t>
            </w:r>
            <w:r>
              <w:rPr>
                <w:i/>
                <w:sz w:val="24"/>
                <w:szCs w:val="24"/>
              </w:rPr>
              <w:t xml:space="preserve">uter</w:t>
            </w:r>
            <w:r>
              <w:rPr>
                <w:i/>
                <w:sz w:val="24"/>
                <w:szCs w:val="24"/>
              </w:rPr>
            </w:r>
            <w:r/>
          </w:p>
          <w:p>
            <w:pPr>
              <w:pStyle w:val="734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734"/>
            </w:pPr>
            <w:r>
              <w:rPr>
                <w:sz w:val="24"/>
                <w:szCs w:val="24"/>
              </w:rPr>
              <w:t xml:space="preserve">Gli indefiniti : </w:t>
            </w:r>
            <w:r>
              <w:rPr>
                <w:i/>
                <w:sz w:val="24"/>
                <w:szCs w:val="24"/>
              </w:rPr>
              <w:t xml:space="preserve">alius,alter,ceteri,reliqui</w:t>
            </w:r>
            <w:r>
              <w:rPr>
                <w:i/>
                <w:sz w:val="24"/>
                <w:szCs w:val="24"/>
              </w:rPr>
            </w:r>
            <w:r/>
          </w:p>
          <w:p>
            <w:pPr>
              <w:pStyle w:val="734"/>
            </w:pP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</w:r>
            <w:r/>
          </w:p>
          <w:p>
            <w:pPr>
              <w:pStyle w:val="734"/>
              <w:rPr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Gli indefiniti : </w:t>
            </w:r>
            <w:r>
              <w:rPr>
                <w:i/>
                <w:sz w:val="24"/>
                <w:szCs w:val="24"/>
                <w:lang w:val="en-GB"/>
              </w:rPr>
              <w:t xml:space="preserve">totus,omnis,cunctus, universus,plerique</w:t>
            </w:r>
            <w:r>
              <w:rPr>
                <w:i/>
                <w:sz w:val="24"/>
                <w:szCs w:val="24"/>
                <w:lang w:val="en-GB"/>
              </w:rPr>
            </w:r>
            <w:r/>
          </w:p>
          <w:p>
            <w:pPr>
              <w:pStyle w:val="734"/>
              <w:rPr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</w:r>
            <w:r>
              <w:rPr>
                <w:i/>
                <w:sz w:val="24"/>
                <w:szCs w:val="24"/>
                <w:lang w:val="en-GB"/>
              </w:rPr>
            </w:r>
            <w:r/>
          </w:p>
          <w:p>
            <w:pPr>
              <w:pStyle w:val="734"/>
            </w:pPr>
            <w:r>
              <w:rPr>
                <w:sz w:val="24"/>
                <w:szCs w:val="24"/>
              </w:rPr>
              <w:t xml:space="preserve">Gli aggettivi e pronomi correlativi : </w:t>
            </w:r>
            <w:r>
              <w:rPr>
                <w:i/>
                <w:sz w:val="24"/>
                <w:szCs w:val="24"/>
              </w:rPr>
              <w:t xml:space="preserve">talis,tantus,tot,qualis, quantus, quot</w:t>
            </w:r>
            <w:r>
              <w:rPr>
                <w:i/>
                <w:sz w:val="24"/>
                <w:szCs w:val="24"/>
              </w:rPr>
            </w:r>
            <w:r/>
          </w:p>
          <w:p>
            <w:pPr>
              <w:pStyle w:val="734"/>
            </w:pP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</w:r>
            <w:r/>
          </w:p>
          <w:p>
            <w:pPr>
              <w:pStyle w:val="735"/>
            </w:pPr>
            <w:r>
              <w:rPr>
                <w:sz w:val="24"/>
                <w:szCs w:val="24"/>
              </w:rPr>
              <w:t xml:space="preserve">Le forme nominali del verbo : l’infinito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35"/>
            </w:pPr>
            <w:r>
              <w:rPr>
                <w:sz w:val="24"/>
                <w:szCs w:val="24"/>
              </w:rPr>
              <w:t xml:space="preserve">                                                 il participio presente e perfetto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35"/>
            </w:pPr>
            <w:r>
              <w:rPr>
                <w:sz w:val="24"/>
                <w:szCs w:val="24"/>
              </w:rPr>
              <w:t xml:space="preserve">                                                 il participio futuro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35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735"/>
            </w:pPr>
            <w:r>
              <w:rPr>
                <w:sz w:val="24"/>
                <w:szCs w:val="24"/>
              </w:rPr>
              <w:t xml:space="preserve">La coniugazione perifrastica attiva e passiva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35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735"/>
            </w:pPr>
            <w:r>
              <w:rPr>
                <w:sz w:val="24"/>
                <w:szCs w:val="24"/>
              </w:rPr>
              <w:t xml:space="preserve">Il participio congiunto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35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735"/>
            </w:pPr>
            <w:r>
              <w:rPr>
                <w:sz w:val="24"/>
                <w:szCs w:val="24"/>
              </w:rPr>
              <w:t xml:space="preserve">L’ablativo assoluto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35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735"/>
            </w:pPr>
            <w:r>
              <w:rPr>
                <w:sz w:val="24"/>
                <w:szCs w:val="24"/>
              </w:rPr>
              <w:t xml:space="preserve">Il gerundio e il gerundivo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35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735"/>
            </w:pPr>
            <w:r>
              <w:rPr>
                <w:sz w:val="24"/>
                <w:szCs w:val="24"/>
              </w:rPr>
              <w:t xml:space="preserve">Il supino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35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735"/>
            </w:pPr>
            <w:r>
              <w:rPr>
                <w:sz w:val="24"/>
                <w:szCs w:val="24"/>
              </w:rPr>
              <w:t xml:space="preserve">I verbi anomali : </w:t>
            </w:r>
            <w:r>
              <w:rPr>
                <w:i/>
                <w:sz w:val="24"/>
                <w:szCs w:val="24"/>
              </w:rPr>
              <w:t xml:space="preserve">sum </w:t>
            </w:r>
            <w:r>
              <w:rPr>
                <w:sz w:val="24"/>
                <w:szCs w:val="24"/>
              </w:rPr>
              <w:t xml:space="preserve">e composti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35"/>
            </w:pPr>
            <w:r>
              <w:rPr>
                <w:sz w:val="24"/>
                <w:szCs w:val="24"/>
              </w:rPr>
              <w:t xml:space="preserve">                            </w:t>
            </w:r>
            <w:r>
              <w:rPr>
                <w:i/>
                <w:sz w:val="24"/>
                <w:szCs w:val="24"/>
              </w:rPr>
              <w:t xml:space="preserve">fero</w:t>
            </w:r>
            <w:r>
              <w:rPr>
                <w:i/>
                <w:sz w:val="24"/>
                <w:szCs w:val="24"/>
              </w:rPr>
            </w:r>
            <w:r/>
          </w:p>
          <w:p>
            <w:pPr>
              <w:pStyle w:val="735"/>
            </w:pPr>
            <w:r>
              <w:rPr>
                <w:i/>
                <w:sz w:val="24"/>
                <w:szCs w:val="24"/>
              </w:rPr>
              <w:t xml:space="preserve">                            volo,nolo,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i/>
                <w:sz w:val="24"/>
                <w:szCs w:val="24"/>
              </w:rPr>
              <w:t xml:space="preserve">malo</w:t>
            </w:r>
            <w:r>
              <w:rPr>
                <w:i/>
                <w:sz w:val="24"/>
                <w:szCs w:val="24"/>
              </w:rPr>
            </w:r>
            <w:r/>
          </w:p>
          <w:p>
            <w:pPr>
              <w:pStyle w:val="735"/>
            </w:pPr>
            <w:r>
              <w:rPr>
                <w:i/>
                <w:sz w:val="24"/>
                <w:szCs w:val="24"/>
              </w:rPr>
              <w:t xml:space="preserve">                            eo</w:t>
            </w:r>
            <w:r>
              <w:rPr>
                <w:i/>
                <w:sz w:val="24"/>
                <w:szCs w:val="24"/>
              </w:rPr>
            </w:r>
            <w:r/>
          </w:p>
          <w:p>
            <w:pPr>
              <w:pStyle w:val="735"/>
            </w:pPr>
            <w:r>
              <w:rPr>
                <w:i/>
                <w:sz w:val="24"/>
                <w:szCs w:val="24"/>
              </w:rPr>
              <w:t xml:space="preserve">                            fio</w:t>
            </w:r>
            <w:r>
              <w:rPr>
                <w:i/>
                <w:sz w:val="24"/>
                <w:szCs w:val="24"/>
              </w:rPr>
            </w:r>
            <w:r/>
          </w:p>
          <w:p>
            <w:pPr>
              <w:pStyle w:val="735"/>
            </w:pP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</w:r>
            <w:r/>
          </w:p>
          <w:p>
            <w:pPr>
              <w:pStyle w:val="735"/>
            </w:pPr>
            <w:r>
              <w:rPr>
                <w:sz w:val="24"/>
                <w:szCs w:val="24"/>
              </w:rPr>
              <w:t xml:space="preserve">I verbi difettivi : </w:t>
            </w:r>
            <w:r>
              <w:rPr>
                <w:i/>
                <w:sz w:val="24"/>
                <w:szCs w:val="24"/>
              </w:rPr>
              <w:t xml:space="preserve">memini, coepi,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odi</w:t>
            </w:r>
            <w:r>
              <w:rPr>
                <w:i/>
                <w:sz w:val="24"/>
                <w:szCs w:val="24"/>
              </w:rPr>
            </w:r>
            <w:r/>
          </w:p>
          <w:p>
            <w:pPr>
              <w:pStyle w:val="735"/>
            </w:pP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</w:r>
            <w:r/>
          </w:p>
          <w:p>
            <w:pPr>
              <w:pStyle w:val="735"/>
            </w:pPr>
            <w:r>
              <w:rPr>
                <w:sz w:val="24"/>
                <w:szCs w:val="24"/>
              </w:rPr>
              <w:t xml:space="preserve">I verbi che reggono l’ablativo : </w:t>
            </w:r>
            <w:r>
              <w:rPr>
                <w:i/>
                <w:sz w:val="24"/>
                <w:szCs w:val="24"/>
              </w:rPr>
              <w:t xml:space="preserve">utor,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fruor,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potior,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vescor,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fungor</w:t>
            </w:r>
            <w:r>
              <w:rPr>
                <w:i/>
                <w:sz w:val="24"/>
                <w:szCs w:val="24"/>
              </w:rPr>
            </w:r>
            <w:r/>
          </w:p>
          <w:p>
            <w:pPr>
              <w:pStyle w:val="735"/>
            </w:pP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</w:r>
            <w:r/>
          </w:p>
          <w:p>
            <w:pPr>
              <w:pStyle w:val="735"/>
            </w:pPr>
            <w:r>
              <w:rPr>
                <w:sz w:val="24"/>
                <w:szCs w:val="24"/>
              </w:rPr>
              <w:t xml:space="preserve">La sintassi del periodo : le proposizioni finali,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causali,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concessive,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relative,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consecutive</w:t>
            </w:r>
            <w:r>
              <w:rPr>
                <w:sz w:val="24"/>
                <w:szCs w:val="24"/>
              </w:rPr>
              <w:t xml:space="preserve">, temporali, sostantive volitive e dichiarative.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35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735"/>
              <w:rPr>
                <w:highlight w:val="none"/>
              </w:rPr>
            </w:pPr>
            <w:r>
              <w:rPr>
                <w:sz w:val="24"/>
                <w:szCs w:val="24"/>
              </w:rPr>
              <w:t xml:space="preserve">Il </w:t>
            </w:r>
            <w:r>
              <w:rPr>
                <w:i/>
                <w:sz w:val="24"/>
                <w:szCs w:val="24"/>
              </w:rPr>
              <w:t xml:space="preserve">cum </w:t>
            </w:r>
            <w:r>
              <w:rPr>
                <w:sz w:val="24"/>
                <w:szCs w:val="24"/>
              </w:rPr>
              <w:t xml:space="preserve">e il congiuntivo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pStyle w:val="735"/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735"/>
              <w:rPr>
                <w:highlight w:val="none"/>
              </w:rPr>
            </w:pPr>
            <w:r>
              <w:rPr>
                <w:sz w:val="24"/>
                <w:szCs w:val="24"/>
              </w:rPr>
              <w:t xml:space="preserve">La perifrastica attiva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pStyle w:val="735"/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735"/>
              <w:rPr>
                <w:highlight w:val="none"/>
              </w:rPr>
            </w:pPr>
            <w:r>
              <w:rPr>
                <w:sz w:val="24"/>
                <w:szCs w:val="24"/>
              </w:rPr>
              <w:t xml:space="preserve">La perifrastica passiva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pStyle w:val="735"/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735"/>
            </w:pPr>
            <w:r>
              <w:rPr>
                <w:sz w:val="24"/>
                <w:szCs w:val="24"/>
              </w:rPr>
              <w:t xml:space="preserve">I verba timendi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35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735"/>
            </w:pPr>
            <w:r>
              <w:rPr>
                <w:sz w:val="24"/>
                <w:szCs w:val="24"/>
              </w:rPr>
              <w:t xml:space="preserve">Traduzione di brani d’autore: Cesare, Igino, Svetonio, Cornelio Nepote ed altri.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35"/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34"/>
            </w:pPr>
            <w:r>
              <w:rPr>
                <w:sz w:val="24"/>
                <w:szCs w:val="24"/>
              </w:rPr>
              <w:t xml:space="preserve">Bologna 2/06/2023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34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734"/>
            </w:pPr>
            <w:r>
              <w:rPr>
                <w:sz w:val="24"/>
                <w:szCs w:val="24"/>
              </w:rPr>
              <w:t xml:space="preserve">L’insegnante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34"/>
              <w:rPr>
                <w:highlight w:val="none"/>
              </w:rPr>
            </w:pPr>
            <w:r>
              <w:rPr>
                <w:sz w:val="24"/>
                <w:szCs w:val="24"/>
              </w:rPr>
              <w:t xml:space="preserve">Rita Uncini Manganelli                                                                            Gli alunni 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pStyle w:val="734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                                                                                                        Francesco Potenza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ind w:right="63"/>
              <w:jc w:val="both"/>
            </w:pPr>
            <w:r>
              <w:rPr>
                <w:sz w:val="24"/>
                <w:szCs w:val="24"/>
                <w:highlight w:val="none"/>
              </w:rPr>
              <w:t xml:space="preserve">                                                                                                        Stefano Semprini</w:t>
            </w:r>
            <w:r>
              <w:rPr>
                <w:rFonts w:ascii="Verdana" w:hAnsi="Verdana" w:cs="Calibri"/>
                <w:sz w:val="20"/>
                <w:szCs w:val="20"/>
              </w:rPr>
            </w:r>
            <w:r/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710"/>
              <w:jc w:val="center"/>
              <w:tabs>
                <w:tab w:val="clear" w:pos="4819" w:leader="none"/>
                <w:tab w:val="clear" w:pos="9071" w:leader="none"/>
              </w:tabs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b/>
                <w:sz w:val="28"/>
                <w:szCs w:val="28"/>
              </w:rPr>
              <w:t xml:space="preserve">*</w:t>
            </w:r>
            <w:r>
              <w:rPr>
                <w:rFonts w:ascii="Verdana" w:hAnsi="Verdana" w:cs="Calibri"/>
                <w:b/>
                <w:sz w:val="28"/>
                <w:szCs w:val="28"/>
              </w:rPr>
              <w:t xml:space="preserve"> 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Ore dedicate ad ogni argomento</w:t>
            </w:r>
            <w:r/>
          </w:p>
        </w:tc>
      </w:tr>
    </w:tbl>
    <w:p>
      <w:pPr>
        <w:jc w:val="center"/>
        <w:tabs>
          <w:tab w:val="left" w:pos="8280" w:leader="none"/>
          <w:tab w:val="left" w:pos="9000" w:leader="none"/>
          <w:tab w:val="left" w:pos="9180" w:leader="none"/>
        </w:tabs>
        <w:rPr>
          <w:rFonts w:ascii="Verdana" w:hAnsi="Verdana" w:cs="Calibri"/>
          <w:b/>
          <w:u w:val="single"/>
        </w:rPr>
      </w:pPr>
      <w:r>
        <w:rPr>
          <w:rFonts w:ascii="Verdana" w:hAnsi="Verdana" w:cs="Calibri"/>
          <w:b/>
          <w:u w:val="single"/>
        </w:rPr>
      </w:r>
      <w:r/>
    </w:p>
    <w:sectPr>
      <w:footnotePr/>
      <w:endnotePr/>
      <w:type w:val="nextPage"/>
      <w:pgSz w:w="11906" w:h="16838" w:orient="portrait"/>
      <w:pgMar w:top="567" w:right="1134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6030504020204"/>
  </w:font>
  <w:font w:name="balthazar">
    <w:panose1 w:val="02000603000000000000"/>
  </w:font>
  <w:font w:name="eb garamond">
    <w:panose1 w:val="02000603000000000000"/>
  </w:font>
  <w:font w:name="Symbol">
    <w:panose1 w:val="05010000000000000000"/>
  </w:font>
  <w:font w:name="Wingdings">
    <w:panose1 w:val="05010000000000000000"/>
  </w:font>
  <w:font w:name="Calibri">
    <w:panose1 w:val="020F0502020204030204"/>
  </w:font>
  <w:font w:name="courier ps">
    <w:panose1 w:val="02000603000000000000"/>
  </w:font>
  <w:font w:name="Tahoma">
    <w:panose1 w:val="020B0606040504020204"/>
  </w:font>
  <w:font w:name="Times">
    <w:panose1 w:val="02020603050405020304"/>
  </w:font>
  <w:font w:name="Courier New">
    <w:panose1 w:val="02070409020205020404"/>
  </w:font>
  <w:font w:name="new york">
    <w:panose1 w:val="02000603000000000000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□"/>
      <w:lvlJc w:val="left"/>
      <w:pPr>
        <w:ind w:left="644" w:hanging="360"/>
        <w:tabs>
          <w:tab w:val="num" w:pos="644" w:leader="none"/>
        </w:tabs>
      </w:pPr>
      <w:rPr>
        <w:rFonts w:ascii="Courier New" w:hAnsi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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  <w:sz w:val="1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0" w:firstLine="0"/>
        <w:tabs>
          <w:tab w:val="num" w:pos="420" w:leader="none"/>
        </w:tabs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4"/>
      <w:numFmt w:val="bullet"/>
      <w:isLgl w:val="false"/>
      <w:suff w:val="tab"/>
      <w:lvlText w:val="-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397" w:hanging="397"/>
        <w:tabs>
          <w:tab w:val="num" w:pos="397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9" w:hanging="360"/>
        <w:tabs>
          <w:tab w:val="num" w:pos="78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9" w:hanging="360"/>
        <w:tabs>
          <w:tab w:val="num" w:pos="1509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9" w:hanging="360"/>
        <w:tabs>
          <w:tab w:val="num" w:pos="2229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9" w:hanging="360"/>
        <w:tabs>
          <w:tab w:val="num" w:pos="2949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9" w:hanging="360"/>
        <w:tabs>
          <w:tab w:val="num" w:pos="3669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9" w:hanging="360"/>
        <w:tabs>
          <w:tab w:val="num" w:pos="4389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9" w:hanging="360"/>
        <w:tabs>
          <w:tab w:val="num" w:pos="5109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9" w:hanging="360"/>
        <w:tabs>
          <w:tab w:val="num" w:pos="5829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9" w:hanging="360"/>
        <w:tabs>
          <w:tab w:val="num" w:pos="6549" w:leader="none"/>
        </w:tabs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360" w:hanging="360"/>
        <w:tabs>
          <w:tab w:val="num" w:pos="360" w:leader="none"/>
        </w:tabs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60" w:hanging="360"/>
        <w:tabs>
          <w:tab w:val="num" w:pos="36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080" w:hanging="360"/>
        <w:tabs>
          <w:tab w:val="num" w:pos="108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180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2520" w:hanging="360"/>
        <w:tabs>
          <w:tab w:val="num" w:pos="252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240" w:hanging="360"/>
        <w:tabs>
          <w:tab w:val="num" w:pos="324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3960" w:hanging="360"/>
        <w:tabs>
          <w:tab w:val="num" w:pos="396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4680" w:hanging="360"/>
        <w:tabs>
          <w:tab w:val="num" w:pos="468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5400" w:hanging="360"/>
        <w:tabs>
          <w:tab w:val="num" w:pos="5400" w:leader="none"/>
        </w:tabs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397" w:hanging="397"/>
        <w:tabs>
          <w:tab w:val="num" w:pos="397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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  <w:sz w:val="1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7">
    <w:multiLevelType w:val="hybridMultilevel"/>
    <w:lvl w:ilvl="0">
      <w:start w:val="14"/>
      <w:numFmt w:val="bullet"/>
      <w:isLgl w:val="false"/>
      <w:suff w:val="tab"/>
      <w:lvlText w:val="-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4" w:hanging="360"/>
        <w:tabs>
          <w:tab w:val="num" w:pos="39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114" w:hanging="360"/>
        <w:tabs>
          <w:tab w:val="num" w:pos="111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34" w:hanging="180"/>
        <w:tabs>
          <w:tab w:val="num" w:pos="183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54" w:hanging="360"/>
        <w:tabs>
          <w:tab w:val="num" w:pos="255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74" w:hanging="360"/>
        <w:tabs>
          <w:tab w:val="num" w:pos="327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94" w:hanging="180"/>
        <w:tabs>
          <w:tab w:val="num" w:pos="399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714" w:hanging="360"/>
        <w:tabs>
          <w:tab w:val="num" w:pos="471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34" w:hanging="360"/>
        <w:tabs>
          <w:tab w:val="num" w:pos="543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54" w:hanging="180"/>
        <w:tabs>
          <w:tab w:val="num" w:pos="6154" w:leader="none"/>
        </w:tabs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1">
    <w:multiLevelType w:val="hybridMultilevel"/>
    <w:lvl w:ilvl="0">
      <w:start w:val="14"/>
      <w:numFmt w:val="bullet"/>
      <w:isLgl w:val="false"/>
      <w:suff w:val="tab"/>
      <w:lvlText w:val="-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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  <w:sz w:val="1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4"/>
      <w:numFmt w:val="bullet"/>
      <w:isLgl w:val="false"/>
      <w:suff w:val="tab"/>
      <w:lvlText w:val="-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41">
    <w:multiLevelType w:val="hybridMultilevel"/>
    <w:lvl w:ilvl="0">
      <w:start w:val="14"/>
      <w:numFmt w:val="bullet"/>
      <w:isLgl w:val="false"/>
      <w:suff w:val="tab"/>
      <w:lvlText w:val="-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24"/>
  </w:num>
  <w:num w:numId="2">
    <w:abstractNumId w:val="17"/>
  </w:num>
  <w:num w:numId="3">
    <w:abstractNumId w:val="19"/>
  </w:num>
  <w:num w:numId="4">
    <w:abstractNumId w:val="37"/>
  </w:num>
  <w:num w:numId="5">
    <w:abstractNumId w:val="40"/>
  </w:num>
  <w:num w:numId="6">
    <w:abstractNumId w:val="21"/>
  </w:num>
  <w:num w:numId="7">
    <w:abstractNumId w:val="31"/>
  </w:num>
  <w:num w:numId="8">
    <w:abstractNumId w:val="27"/>
  </w:num>
  <w:num w:numId="9">
    <w:abstractNumId w:val="2"/>
  </w:num>
  <w:num w:numId="10">
    <w:abstractNumId w:val="34"/>
  </w:num>
  <w:num w:numId="11">
    <w:abstractNumId w:val="18"/>
  </w:num>
  <w:num w:numId="12">
    <w:abstractNumId w:val="10"/>
  </w:num>
  <w:num w:numId="13">
    <w:abstractNumId w:val="7"/>
  </w:num>
  <w:num w:numId="14">
    <w:abstractNumId w:val="11"/>
  </w:num>
  <w:num w:numId="15">
    <w:abstractNumId w:val="15"/>
  </w:num>
  <w:num w:numId="16">
    <w:abstractNumId w:val="13"/>
  </w:num>
  <w:num w:numId="17">
    <w:abstractNumId w:val="4"/>
  </w:num>
  <w:num w:numId="18">
    <w:abstractNumId w:val="22"/>
  </w:num>
  <w:num w:numId="19">
    <w:abstractNumId w:val="6"/>
  </w:num>
  <w:num w:numId="20">
    <w:abstractNumId w:val="29"/>
  </w:num>
  <w:num w:numId="21">
    <w:abstractNumId w:val="20"/>
  </w:num>
  <w:num w:numId="22">
    <w:abstractNumId w:val="1"/>
  </w:num>
  <w:num w:numId="23">
    <w:abstractNumId w:val="33"/>
  </w:num>
  <w:num w:numId="24">
    <w:abstractNumId w:val="8"/>
  </w:num>
  <w:num w:numId="25">
    <w:abstractNumId w:val="41"/>
  </w:num>
  <w:num w:numId="26">
    <w:abstractNumId w:val="36"/>
  </w:num>
  <w:num w:numId="27">
    <w:abstractNumId w:val="14"/>
  </w:num>
  <w:num w:numId="28">
    <w:abstractNumId w:val="25"/>
  </w:num>
  <w:num w:numId="29">
    <w:abstractNumId w:val="32"/>
  </w:num>
  <w:num w:numId="30">
    <w:abstractNumId w:val="5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9"/>
  </w:num>
  <w:num w:numId="34">
    <w:abstractNumId w:val="0"/>
  </w:num>
  <w:num w:numId="35">
    <w:abstractNumId w:val="16"/>
  </w:num>
  <w:num w:numId="36">
    <w:abstractNumId w:val="12"/>
  </w:num>
  <w:num w:numId="37">
    <w:abstractNumId w:val="30"/>
  </w:num>
  <w:num w:numId="38">
    <w:abstractNumId w:val="3"/>
  </w:num>
  <w:num w:numId="39">
    <w:abstractNumId w:val="28"/>
  </w:num>
  <w:num w:numId="40">
    <w:abstractNumId w:val="26"/>
  </w:num>
  <w:num w:numId="41">
    <w:abstractNumId w:val="38"/>
  </w:num>
  <w:num w:numId="42">
    <w:abstractNumId w:val="3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it-IT" w:bidi="ar-SA" w:eastAsia="it-IT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531">
    <w:name w:val="Heading 1 Char"/>
    <w:basedOn w:val="703"/>
    <w:link w:val="694"/>
    <w:uiPriority w:val="9"/>
    <w:rPr>
      <w:rFonts w:ascii="Arial" w:hAnsi="Arial" w:cs="Arial" w:eastAsia="Arial"/>
      <w:sz w:val="40"/>
      <w:szCs w:val="40"/>
    </w:rPr>
  </w:style>
  <w:style w:type="character" w:styleId="532">
    <w:name w:val="Heading 2 Char"/>
    <w:basedOn w:val="703"/>
    <w:link w:val="695"/>
    <w:uiPriority w:val="9"/>
    <w:rPr>
      <w:rFonts w:ascii="Arial" w:hAnsi="Arial" w:cs="Arial" w:eastAsia="Arial"/>
      <w:sz w:val="34"/>
    </w:rPr>
  </w:style>
  <w:style w:type="character" w:styleId="533">
    <w:name w:val="Heading 3 Char"/>
    <w:basedOn w:val="703"/>
    <w:link w:val="696"/>
    <w:uiPriority w:val="9"/>
    <w:rPr>
      <w:rFonts w:ascii="Arial" w:hAnsi="Arial" w:cs="Arial" w:eastAsia="Arial"/>
      <w:sz w:val="30"/>
      <w:szCs w:val="30"/>
    </w:rPr>
  </w:style>
  <w:style w:type="character" w:styleId="534">
    <w:name w:val="Heading 4 Char"/>
    <w:basedOn w:val="703"/>
    <w:link w:val="697"/>
    <w:uiPriority w:val="9"/>
    <w:rPr>
      <w:rFonts w:ascii="Arial" w:hAnsi="Arial" w:cs="Arial" w:eastAsia="Arial"/>
      <w:b/>
      <w:bCs/>
      <w:sz w:val="26"/>
      <w:szCs w:val="26"/>
    </w:rPr>
  </w:style>
  <w:style w:type="character" w:styleId="535">
    <w:name w:val="Heading 5 Char"/>
    <w:basedOn w:val="703"/>
    <w:link w:val="698"/>
    <w:uiPriority w:val="9"/>
    <w:rPr>
      <w:rFonts w:ascii="Arial" w:hAnsi="Arial" w:cs="Arial" w:eastAsia="Arial"/>
      <w:b/>
      <w:bCs/>
      <w:sz w:val="24"/>
      <w:szCs w:val="24"/>
    </w:rPr>
  </w:style>
  <w:style w:type="character" w:styleId="536">
    <w:name w:val="Heading 6 Char"/>
    <w:basedOn w:val="703"/>
    <w:link w:val="699"/>
    <w:uiPriority w:val="9"/>
    <w:rPr>
      <w:rFonts w:ascii="Arial" w:hAnsi="Arial" w:cs="Arial" w:eastAsia="Arial"/>
      <w:b/>
      <w:bCs/>
      <w:sz w:val="22"/>
      <w:szCs w:val="22"/>
    </w:rPr>
  </w:style>
  <w:style w:type="character" w:styleId="537">
    <w:name w:val="Heading 7 Char"/>
    <w:basedOn w:val="703"/>
    <w:link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8">
    <w:name w:val="Heading 8 Char"/>
    <w:basedOn w:val="703"/>
    <w:link w:val="701"/>
    <w:uiPriority w:val="9"/>
    <w:rPr>
      <w:rFonts w:ascii="Arial" w:hAnsi="Arial" w:cs="Arial" w:eastAsia="Arial"/>
      <w:i/>
      <w:iCs/>
      <w:sz w:val="22"/>
      <w:szCs w:val="22"/>
    </w:rPr>
  </w:style>
  <w:style w:type="character" w:styleId="539">
    <w:name w:val="Heading 9 Char"/>
    <w:basedOn w:val="703"/>
    <w:link w:val="702"/>
    <w:uiPriority w:val="9"/>
    <w:rPr>
      <w:rFonts w:ascii="Arial" w:hAnsi="Arial" w:cs="Arial" w:eastAsia="Arial"/>
      <w:i/>
      <w:iCs/>
      <w:sz w:val="21"/>
      <w:szCs w:val="21"/>
    </w:rPr>
  </w:style>
  <w:style w:type="paragraph" w:styleId="540">
    <w:name w:val="No Spacing"/>
    <w:qFormat/>
    <w:uiPriority w:val="1"/>
    <w:pPr>
      <w:spacing w:lineRule="auto" w:line="240" w:after="0" w:before="0"/>
    </w:pPr>
  </w:style>
  <w:style w:type="paragraph" w:styleId="541">
    <w:name w:val="Title"/>
    <w:basedOn w:val="693"/>
    <w:next w:val="693"/>
    <w:link w:val="54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42">
    <w:name w:val="Title Char"/>
    <w:basedOn w:val="703"/>
    <w:link w:val="541"/>
    <w:uiPriority w:val="10"/>
    <w:rPr>
      <w:sz w:val="48"/>
      <w:szCs w:val="48"/>
    </w:rPr>
  </w:style>
  <w:style w:type="paragraph" w:styleId="543">
    <w:name w:val="Subtitle"/>
    <w:basedOn w:val="693"/>
    <w:next w:val="693"/>
    <w:link w:val="544"/>
    <w:qFormat/>
    <w:uiPriority w:val="11"/>
    <w:rPr>
      <w:sz w:val="24"/>
      <w:szCs w:val="24"/>
    </w:rPr>
    <w:pPr>
      <w:spacing w:after="200" w:before="200"/>
    </w:pPr>
  </w:style>
  <w:style w:type="character" w:styleId="544">
    <w:name w:val="Subtitle Char"/>
    <w:basedOn w:val="703"/>
    <w:link w:val="543"/>
    <w:uiPriority w:val="11"/>
    <w:rPr>
      <w:sz w:val="24"/>
      <w:szCs w:val="24"/>
    </w:rPr>
  </w:style>
  <w:style w:type="paragraph" w:styleId="545">
    <w:name w:val="Quote"/>
    <w:basedOn w:val="693"/>
    <w:next w:val="693"/>
    <w:link w:val="546"/>
    <w:qFormat/>
    <w:uiPriority w:val="29"/>
    <w:rPr>
      <w:i/>
    </w:rPr>
    <w:pPr>
      <w:ind w:left="720" w:right="720"/>
    </w:pPr>
  </w:style>
  <w:style w:type="character" w:styleId="546">
    <w:name w:val="Quote Char"/>
    <w:link w:val="545"/>
    <w:uiPriority w:val="29"/>
    <w:rPr>
      <w:i/>
    </w:rPr>
  </w:style>
  <w:style w:type="paragraph" w:styleId="547">
    <w:name w:val="Intense Quote"/>
    <w:basedOn w:val="693"/>
    <w:next w:val="693"/>
    <w:link w:val="548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8">
    <w:name w:val="Intense Quote Char"/>
    <w:link w:val="547"/>
    <w:uiPriority w:val="30"/>
    <w:rPr>
      <w:i/>
    </w:rPr>
  </w:style>
  <w:style w:type="character" w:styleId="549">
    <w:name w:val="Header Char"/>
    <w:basedOn w:val="703"/>
    <w:link w:val="723"/>
    <w:uiPriority w:val="99"/>
  </w:style>
  <w:style w:type="character" w:styleId="550">
    <w:name w:val="Footer Char"/>
    <w:basedOn w:val="703"/>
    <w:link w:val="710"/>
    <w:uiPriority w:val="99"/>
  </w:style>
  <w:style w:type="paragraph" w:styleId="551">
    <w:name w:val="Caption"/>
    <w:basedOn w:val="693"/>
    <w:next w:val="69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52">
    <w:name w:val="Caption Char"/>
    <w:basedOn w:val="551"/>
    <w:link w:val="710"/>
    <w:uiPriority w:val="99"/>
  </w:style>
  <w:style w:type="table" w:styleId="553">
    <w:name w:val="Table Grid"/>
    <w:basedOn w:val="70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4">
    <w:name w:val="Table Grid Light"/>
    <w:basedOn w:val="7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5">
    <w:name w:val="Plain Table 1"/>
    <w:basedOn w:val="7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56">
    <w:name w:val="Plain Table 2"/>
    <w:basedOn w:val="70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57">
    <w:name w:val="Plain Table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58">
    <w:name w:val="Plain Table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Plain Table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60">
    <w:name w:val="Grid Table 1 Light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Grid Table 1 Light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Grid Table 1 Light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Grid Table 1 Light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Grid Table 1 Light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Grid Table 1 Light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Grid Table 1 Light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Grid Table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68">
    <w:name w:val="Grid Table 2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69">
    <w:name w:val="Grid Table 2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70">
    <w:name w:val="Grid Table 2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71">
    <w:name w:val="Grid Table 2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72">
    <w:name w:val="Grid Table 2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73">
    <w:name w:val="Grid Table 2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74">
    <w:name w:val="Grid Table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5">
    <w:name w:val="Grid Table 3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6">
    <w:name w:val="Grid Table 3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7">
    <w:name w:val="Grid Table 3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8">
    <w:name w:val="Grid Table 3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9">
    <w:name w:val="Grid Table 3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0">
    <w:name w:val="Grid Table 3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1">
    <w:name w:val="Grid Table 4"/>
    <w:basedOn w:val="7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82">
    <w:name w:val="Grid Table 4 - Accent 1"/>
    <w:basedOn w:val="7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83">
    <w:name w:val="Grid Table 4 - Accent 2"/>
    <w:basedOn w:val="7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84">
    <w:name w:val="Grid Table 4 - Accent 3"/>
    <w:basedOn w:val="7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85">
    <w:name w:val="Grid Table 4 - Accent 4"/>
    <w:basedOn w:val="7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86">
    <w:name w:val="Grid Table 4 - Accent 5"/>
    <w:basedOn w:val="7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87">
    <w:name w:val="Grid Table 4 - Accent 6"/>
    <w:basedOn w:val="7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88">
    <w:name w:val="Grid Table 5 Dark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89">
    <w:name w:val="Grid Table 5 Dark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90">
    <w:name w:val="Grid Table 5 Dark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91">
    <w:name w:val="Grid Table 5 Dark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92">
    <w:name w:val="Grid Table 5 Dark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93">
    <w:name w:val="Grid Table 5 Dark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94">
    <w:name w:val="Grid Table 5 Dark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95">
    <w:name w:val="Grid Table 6 Colorful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96">
    <w:name w:val="Grid Table 6 Colorful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97">
    <w:name w:val="Grid Table 6 Colorful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98">
    <w:name w:val="Grid Table 6 Colorful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99">
    <w:name w:val="Grid Table 6 Colorful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00">
    <w:name w:val="Grid Table 6 Colorful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01">
    <w:name w:val="Grid Table 6 Colorful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02">
    <w:name w:val="Grid Table 7 Colorful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03">
    <w:name w:val="Grid Table 7 Colorful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604">
    <w:name w:val="Grid Table 7 Colorful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05">
    <w:name w:val="Grid Table 7 Colorful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06">
    <w:name w:val="Grid Table 7 Colorful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07">
    <w:name w:val="Grid Table 7 Colorful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608">
    <w:name w:val="Grid Table 7 Colorful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609">
    <w:name w:val="List Table 1 Light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10">
    <w:name w:val="List Table 1 Light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11">
    <w:name w:val="List Table 1 Light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612">
    <w:name w:val="List Table 1 Light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613">
    <w:name w:val="List Table 1 Light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14">
    <w:name w:val="List Table 1 Light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15">
    <w:name w:val="List Table 1 Light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16">
    <w:name w:val="List Table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17">
    <w:name w:val="List Table 2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618">
    <w:name w:val="List Table 2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619">
    <w:name w:val="List Table 2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620">
    <w:name w:val="List Table 2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621">
    <w:name w:val="List Table 2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622">
    <w:name w:val="List Table 2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623">
    <w:name w:val="List Table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4">
    <w:name w:val="List Table 3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5">
    <w:name w:val="List Table 3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6">
    <w:name w:val="List Table 3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7">
    <w:name w:val="List Table 3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8">
    <w:name w:val="List Table 3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9">
    <w:name w:val="List Table 3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0">
    <w:name w:val="List Table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1">
    <w:name w:val="List Table 4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2">
    <w:name w:val="List Table 4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3">
    <w:name w:val="List Table 4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4">
    <w:name w:val="List Table 4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5">
    <w:name w:val="List Table 4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6">
    <w:name w:val="List Table 4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7">
    <w:name w:val="List Table 5 Dark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38">
    <w:name w:val="List Table 5 Dark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39">
    <w:name w:val="List Table 5 Dark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40">
    <w:name w:val="List Table 5 Dark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41">
    <w:name w:val="List Table 5 Dark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42">
    <w:name w:val="List Table 5 Dark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43">
    <w:name w:val="List Table 5 Dark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44">
    <w:name w:val="List Table 6 Colorful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45">
    <w:name w:val="List Table 6 Colorful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46">
    <w:name w:val="List Table 6 Colorful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47">
    <w:name w:val="List Table 6 Colorful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48">
    <w:name w:val="List Table 6 Colorful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49">
    <w:name w:val="List Table 6 Colorful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50">
    <w:name w:val="List Table 6 Colorful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51">
    <w:name w:val="List Table 7 Colorful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52">
    <w:name w:val="List Table 7 Colorful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53">
    <w:name w:val="List Table 7 Colorful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54">
    <w:name w:val="List Table 7 Colorful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55">
    <w:name w:val="List Table 7 Colorful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56">
    <w:name w:val="List Table 7 Colorful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57">
    <w:name w:val="List Table 7 Colorful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58">
    <w:name w:val="Lined - Accent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59">
    <w:name w:val="Lined - Accent 1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60">
    <w:name w:val="Lined - Accent 2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61">
    <w:name w:val="Lined - Accent 3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62">
    <w:name w:val="Lined - Accent 4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63">
    <w:name w:val="Lined - Accent 5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64">
    <w:name w:val="Lined - Accent 6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65">
    <w:name w:val="Bordered &amp; Lined - Accent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66">
    <w:name w:val="Bordered &amp; Lined - Accent 1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67">
    <w:name w:val="Bordered &amp; Lined - Accent 2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68">
    <w:name w:val="Bordered &amp; Lined - Accent 3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69">
    <w:name w:val="Bordered &amp; Lined - Accent 4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70">
    <w:name w:val="Bordered &amp; Lined - Accent 5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71">
    <w:name w:val="Bordered &amp; Lined - Accent 6"/>
    <w:basedOn w:val="7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72">
    <w:name w:val="Bordered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73">
    <w:name w:val="Bordered - Accent 1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74">
    <w:name w:val="Bordered - Accent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75">
    <w:name w:val="Bordered - Accent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76">
    <w:name w:val="Bordered - Accent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77">
    <w:name w:val="Bordered - Accent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78">
    <w:name w:val="Bordered - Accent 6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79">
    <w:name w:val="Footnote Text Char"/>
    <w:link w:val="727"/>
    <w:uiPriority w:val="99"/>
    <w:rPr>
      <w:sz w:val="18"/>
    </w:rPr>
  </w:style>
  <w:style w:type="character" w:styleId="680">
    <w:name w:val="footnote reference"/>
    <w:basedOn w:val="703"/>
    <w:uiPriority w:val="99"/>
    <w:unhideWhenUsed/>
    <w:rPr>
      <w:vertAlign w:val="superscript"/>
    </w:rPr>
  </w:style>
  <w:style w:type="character" w:styleId="681">
    <w:name w:val="Endnote Text Char"/>
    <w:link w:val="725"/>
    <w:uiPriority w:val="99"/>
    <w:rPr>
      <w:sz w:val="20"/>
    </w:rPr>
  </w:style>
  <w:style w:type="character" w:styleId="682">
    <w:name w:val="endnote reference"/>
    <w:basedOn w:val="703"/>
    <w:uiPriority w:val="99"/>
    <w:semiHidden/>
    <w:unhideWhenUsed/>
    <w:rPr>
      <w:vertAlign w:val="superscript"/>
    </w:rPr>
  </w:style>
  <w:style w:type="paragraph" w:styleId="683">
    <w:name w:val="toc 1"/>
    <w:basedOn w:val="693"/>
    <w:next w:val="693"/>
    <w:uiPriority w:val="39"/>
    <w:unhideWhenUsed/>
    <w:pPr>
      <w:ind w:left="0" w:right="0" w:firstLine="0"/>
      <w:spacing w:after="57"/>
    </w:pPr>
  </w:style>
  <w:style w:type="paragraph" w:styleId="684">
    <w:name w:val="toc 2"/>
    <w:basedOn w:val="693"/>
    <w:next w:val="693"/>
    <w:uiPriority w:val="39"/>
    <w:unhideWhenUsed/>
    <w:pPr>
      <w:ind w:left="283" w:right="0" w:firstLine="0"/>
      <w:spacing w:after="57"/>
    </w:pPr>
  </w:style>
  <w:style w:type="paragraph" w:styleId="685">
    <w:name w:val="toc 3"/>
    <w:basedOn w:val="693"/>
    <w:next w:val="693"/>
    <w:uiPriority w:val="39"/>
    <w:unhideWhenUsed/>
    <w:pPr>
      <w:ind w:left="567" w:right="0" w:firstLine="0"/>
      <w:spacing w:after="57"/>
    </w:pPr>
  </w:style>
  <w:style w:type="paragraph" w:styleId="686">
    <w:name w:val="toc 4"/>
    <w:basedOn w:val="693"/>
    <w:next w:val="693"/>
    <w:uiPriority w:val="39"/>
    <w:unhideWhenUsed/>
    <w:pPr>
      <w:ind w:left="850" w:right="0" w:firstLine="0"/>
      <w:spacing w:after="57"/>
    </w:pPr>
  </w:style>
  <w:style w:type="paragraph" w:styleId="687">
    <w:name w:val="toc 5"/>
    <w:basedOn w:val="693"/>
    <w:next w:val="693"/>
    <w:uiPriority w:val="39"/>
    <w:unhideWhenUsed/>
    <w:pPr>
      <w:ind w:left="1134" w:right="0" w:firstLine="0"/>
      <w:spacing w:after="57"/>
    </w:pPr>
  </w:style>
  <w:style w:type="paragraph" w:styleId="688">
    <w:name w:val="toc 6"/>
    <w:basedOn w:val="693"/>
    <w:next w:val="693"/>
    <w:uiPriority w:val="39"/>
    <w:unhideWhenUsed/>
    <w:pPr>
      <w:ind w:left="1417" w:right="0" w:firstLine="0"/>
      <w:spacing w:after="57"/>
    </w:pPr>
  </w:style>
  <w:style w:type="paragraph" w:styleId="689">
    <w:name w:val="toc 7"/>
    <w:basedOn w:val="693"/>
    <w:next w:val="693"/>
    <w:uiPriority w:val="39"/>
    <w:unhideWhenUsed/>
    <w:pPr>
      <w:ind w:left="1701" w:right="0" w:firstLine="0"/>
      <w:spacing w:after="57"/>
    </w:pPr>
  </w:style>
  <w:style w:type="paragraph" w:styleId="690">
    <w:name w:val="toc 8"/>
    <w:basedOn w:val="693"/>
    <w:next w:val="693"/>
    <w:uiPriority w:val="39"/>
    <w:unhideWhenUsed/>
    <w:pPr>
      <w:ind w:left="1984" w:right="0" w:firstLine="0"/>
      <w:spacing w:after="57"/>
    </w:pPr>
  </w:style>
  <w:style w:type="paragraph" w:styleId="691">
    <w:name w:val="toc 9"/>
    <w:basedOn w:val="693"/>
    <w:next w:val="693"/>
    <w:uiPriority w:val="39"/>
    <w:unhideWhenUsed/>
    <w:pPr>
      <w:ind w:left="2268" w:right="0" w:firstLine="0"/>
      <w:spacing w:after="57"/>
    </w:pPr>
  </w:style>
  <w:style w:type="paragraph" w:styleId="692">
    <w:name w:val="TOC Heading"/>
    <w:uiPriority w:val="39"/>
    <w:unhideWhenUsed/>
  </w:style>
  <w:style w:type="paragraph" w:styleId="693" w:default="1">
    <w:name w:val="Normal"/>
    <w:qFormat/>
    <w:rPr>
      <w:sz w:val="24"/>
      <w:szCs w:val="24"/>
    </w:rPr>
  </w:style>
  <w:style w:type="paragraph" w:styleId="694">
    <w:name w:val="Heading 1"/>
    <w:basedOn w:val="693"/>
    <w:next w:val="693"/>
    <w:qFormat/>
    <w:rPr>
      <w:sz w:val="28"/>
      <w:szCs w:val="20"/>
    </w:rPr>
    <w:pPr>
      <w:ind w:right="13"/>
      <w:jc w:val="center"/>
      <w:keepNext/>
      <w:outlineLvl w:val="0"/>
    </w:pPr>
  </w:style>
  <w:style w:type="paragraph" w:styleId="695">
    <w:name w:val="Heading 2"/>
    <w:basedOn w:val="693"/>
    <w:next w:val="693"/>
    <w:qFormat/>
    <w:rPr>
      <w:sz w:val="36"/>
      <w:szCs w:val="20"/>
    </w:rPr>
    <w:pPr>
      <w:ind w:right="13"/>
      <w:jc w:val="center"/>
      <w:keepNext/>
      <w:outlineLvl w:val="1"/>
    </w:pPr>
  </w:style>
  <w:style w:type="paragraph" w:styleId="696">
    <w:name w:val="Heading 3"/>
    <w:basedOn w:val="693"/>
    <w:next w:val="693"/>
    <w:qFormat/>
    <w:rPr>
      <w:rFonts w:ascii="Arial" w:hAnsi="Arial" w:cs="Arial"/>
      <w:b/>
      <w:bCs/>
      <w:sz w:val="20"/>
    </w:rPr>
    <w:pPr>
      <w:ind w:right="13"/>
      <w:jc w:val="center"/>
      <w:keepNext/>
      <w:outlineLvl w:val="2"/>
    </w:pPr>
  </w:style>
  <w:style w:type="paragraph" w:styleId="697">
    <w:name w:val="Heading 4"/>
    <w:basedOn w:val="693"/>
    <w:next w:val="693"/>
    <w:qFormat/>
    <w:rPr>
      <w:b/>
      <w:sz w:val="28"/>
      <w:szCs w:val="20"/>
    </w:rPr>
    <w:pPr>
      <w:ind w:right="13"/>
      <w:jc w:val="center"/>
      <w:keepNext/>
      <w:outlineLvl w:val="3"/>
    </w:pPr>
  </w:style>
  <w:style w:type="paragraph" w:styleId="698">
    <w:name w:val="Heading 5"/>
    <w:basedOn w:val="693"/>
    <w:next w:val="693"/>
    <w:qFormat/>
    <w:rPr>
      <w:rFonts w:ascii="New York" w:hAnsi="New York"/>
      <w:sz w:val="28"/>
      <w:szCs w:val="20"/>
    </w:rPr>
    <w:pPr>
      <w:ind w:left="520" w:hanging="520"/>
      <w:keepNext/>
      <w:outlineLvl w:val="4"/>
    </w:pPr>
  </w:style>
  <w:style w:type="paragraph" w:styleId="699">
    <w:name w:val="Heading 6"/>
    <w:basedOn w:val="693"/>
    <w:next w:val="693"/>
    <w:qFormat/>
    <w:rPr>
      <w:rFonts w:ascii="New York" w:hAnsi="New York"/>
      <w:sz w:val="28"/>
      <w:szCs w:val="20"/>
    </w:rPr>
    <w:pPr>
      <w:keepNext/>
      <w:outlineLvl w:val="5"/>
    </w:pPr>
  </w:style>
  <w:style w:type="paragraph" w:styleId="700">
    <w:name w:val="Heading 7"/>
    <w:basedOn w:val="693"/>
    <w:next w:val="693"/>
    <w:qFormat/>
    <w:rPr>
      <w:rFonts w:ascii="Arial" w:hAnsi="Arial" w:cs="Arial"/>
      <w:b/>
      <w:bCs/>
    </w:rPr>
    <w:pPr>
      <w:ind w:right="13"/>
      <w:jc w:val="center"/>
      <w:keepNext/>
      <w:outlineLvl w:val="6"/>
    </w:pPr>
  </w:style>
  <w:style w:type="paragraph" w:styleId="701">
    <w:name w:val="Heading 8"/>
    <w:basedOn w:val="693"/>
    <w:next w:val="693"/>
    <w:qFormat/>
    <w:rPr>
      <w:rFonts w:ascii="Arial" w:hAnsi="Arial"/>
      <w:b/>
      <w:sz w:val="32"/>
    </w:rPr>
    <w:pPr>
      <w:ind w:right="13"/>
      <w:jc w:val="center"/>
      <w:keepNext/>
      <w:outlineLvl w:val="7"/>
    </w:pPr>
  </w:style>
  <w:style w:type="paragraph" w:styleId="702">
    <w:name w:val="Heading 9"/>
    <w:basedOn w:val="693"/>
    <w:next w:val="693"/>
    <w:qFormat/>
    <w:rPr>
      <w:rFonts w:ascii="Arial" w:hAnsi="Arial"/>
      <w:b/>
      <w:sz w:val="20"/>
    </w:rPr>
    <w:pPr>
      <w:ind w:right="11"/>
      <w:jc w:val="center"/>
      <w:keepNext/>
      <w:outlineLvl w:val="8"/>
    </w:pPr>
  </w:style>
  <w:style w:type="character" w:styleId="703" w:default="1">
    <w:name w:val="Default Paragraph Font"/>
    <w:uiPriority w:val="1"/>
    <w:semiHidden/>
    <w:unhideWhenUsed/>
  </w:style>
  <w:style w:type="table" w:styleId="70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paragraph" w:styleId="706">
    <w:name w:val="Body Text"/>
    <w:basedOn w:val="693"/>
    <w:rPr>
      <w:bCs/>
      <w:sz w:val="28"/>
      <w:szCs w:val="20"/>
    </w:rPr>
    <w:pPr>
      <w:ind w:right="13"/>
      <w:jc w:val="center"/>
    </w:pPr>
  </w:style>
  <w:style w:type="paragraph" w:styleId="707" w:customStyle="1">
    <w:name w:val="Rientro zero"/>
    <w:basedOn w:val="708"/>
    <w:pPr>
      <w:ind w:firstLine="0"/>
      <w:tabs>
        <w:tab w:val="clear" w:pos="1700" w:leader="none"/>
      </w:tabs>
    </w:pPr>
  </w:style>
  <w:style w:type="paragraph" w:styleId="708" w:customStyle="1">
    <w:name w:val="Testo"/>
    <w:basedOn w:val="693"/>
    <w:rPr>
      <w:rFonts w:ascii="Times" w:hAnsi="Times"/>
      <w:sz w:val="20"/>
      <w:szCs w:val="20"/>
    </w:rPr>
    <w:pPr>
      <w:ind w:firstLine="289"/>
      <w:jc w:val="both"/>
      <w:tabs>
        <w:tab w:val="left" w:pos="1700" w:leader="none"/>
      </w:tabs>
    </w:pPr>
  </w:style>
  <w:style w:type="paragraph" w:styleId="709" w:customStyle="1">
    <w:name w:val="Body Text 21"/>
    <w:basedOn w:val="693"/>
    <w:rPr>
      <w:sz w:val="20"/>
      <w:szCs w:val="20"/>
    </w:rPr>
    <w:pPr>
      <w:jc w:val="both"/>
      <w:spacing w:before="120"/>
      <w:widowControl w:val="off"/>
      <w:pBdr>
        <w:bottom w:val="single" w:sz="6" w:space="1" w:color="auto"/>
      </w:pBdr>
    </w:pPr>
  </w:style>
  <w:style w:type="paragraph" w:styleId="710">
    <w:name w:val="Footer"/>
    <w:basedOn w:val="693"/>
    <w:rPr>
      <w:rFonts w:ascii="New York" w:hAnsi="New York"/>
      <w:sz w:val="20"/>
      <w:szCs w:val="20"/>
    </w:rPr>
    <w:pPr>
      <w:tabs>
        <w:tab w:val="center" w:pos="4819" w:leader="none"/>
        <w:tab w:val="right" w:pos="9071" w:leader="none"/>
      </w:tabs>
    </w:pPr>
  </w:style>
  <w:style w:type="paragraph" w:styleId="711">
    <w:name w:val="Plain Text"/>
    <w:basedOn w:val="693"/>
    <w:rPr>
      <w:rFonts w:ascii="Courier New" w:hAnsi="Courier New"/>
      <w:sz w:val="20"/>
      <w:szCs w:val="20"/>
    </w:rPr>
  </w:style>
  <w:style w:type="paragraph" w:styleId="712">
    <w:name w:val="Body Text 3"/>
    <w:basedOn w:val="693"/>
    <w:rPr>
      <w:b/>
      <w:sz w:val="20"/>
      <w:szCs w:val="20"/>
    </w:rPr>
    <w:pPr>
      <w:jc w:val="both"/>
    </w:pPr>
  </w:style>
  <w:style w:type="paragraph" w:styleId="713">
    <w:name w:val="Body Text Indent"/>
    <w:basedOn w:val="693"/>
    <w:rPr>
      <w:sz w:val="20"/>
      <w:szCs w:val="20"/>
    </w:rPr>
    <w:pPr>
      <w:ind w:firstLine="284"/>
      <w:jc w:val="both"/>
    </w:pPr>
  </w:style>
  <w:style w:type="paragraph" w:styleId="714" w:customStyle="1">
    <w:name w:val="Titoli 1"/>
    <w:basedOn w:val="693"/>
    <w:next w:val="693"/>
    <w:rPr>
      <w:rFonts w:ascii="Times" w:hAnsi="Times"/>
      <w:b/>
      <w:sz w:val="20"/>
      <w:szCs w:val="20"/>
    </w:rPr>
    <w:pPr>
      <w:jc w:val="center"/>
      <w:spacing w:after="240"/>
      <w:tabs>
        <w:tab w:val="left" w:pos="1700" w:leader="none"/>
      </w:tabs>
    </w:pPr>
  </w:style>
  <w:style w:type="paragraph" w:styleId="715">
    <w:name w:val="Body Text Indent 2"/>
    <w:basedOn w:val="693"/>
    <w:rPr>
      <w:i/>
      <w:iCs/>
      <w:sz w:val="20"/>
      <w:szCs w:val="20"/>
    </w:rPr>
    <w:pPr>
      <w:ind w:left="520" w:hanging="520"/>
    </w:pPr>
  </w:style>
  <w:style w:type="character" w:styleId="716">
    <w:name w:val="page number"/>
    <w:basedOn w:val="703"/>
  </w:style>
  <w:style w:type="paragraph" w:styleId="717" w:customStyle="1">
    <w:name w:val="WW-Rientro corpo del testo 2"/>
    <w:basedOn w:val="693"/>
    <w:rPr>
      <w:i/>
      <w:sz w:val="20"/>
      <w:szCs w:val="20"/>
    </w:rPr>
    <w:pPr>
      <w:ind w:left="520" w:hanging="520"/>
    </w:pPr>
  </w:style>
  <w:style w:type="paragraph" w:styleId="718">
    <w:name w:val="Body Text 2"/>
    <w:basedOn w:val="693"/>
    <w:pPr>
      <w:spacing w:lineRule="auto" w:line="480" w:after="120"/>
    </w:pPr>
  </w:style>
  <w:style w:type="character" w:styleId="719">
    <w:name w:val="Hyperlink"/>
    <w:basedOn w:val="703"/>
    <w:rPr>
      <w:color w:val="0000FF"/>
      <w:u w:val="single"/>
    </w:rPr>
  </w:style>
  <w:style w:type="character" w:styleId="720" w:customStyle="1">
    <w:name w:val="spelle"/>
    <w:basedOn w:val="703"/>
  </w:style>
  <w:style w:type="character" w:styleId="721" w:customStyle="1">
    <w:name w:val="grame"/>
    <w:basedOn w:val="703"/>
  </w:style>
  <w:style w:type="paragraph" w:styleId="722">
    <w:name w:val="Document Map"/>
    <w:basedOn w:val="693"/>
    <w:semiHidden/>
    <w:rPr>
      <w:rFonts w:ascii="Tahoma" w:hAnsi="Tahoma" w:cs="Tahoma"/>
      <w:sz w:val="20"/>
      <w:szCs w:val="20"/>
    </w:rPr>
    <w:pPr>
      <w:shd w:val="clear" w:fill="000080" w:color="000080"/>
    </w:pPr>
  </w:style>
  <w:style w:type="paragraph" w:styleId="723">
    <w:name w:val="Header"/>
    <w:basedOn w:val="693"/>
    <w:pPr>
      <w:tabs>
        <w:tab w:val="center" w:pos="4819" w:leader="none"/>
        <w:tab w:val="right" w:pos="9638" w:leader="none"/>
      </w:tabs>
    </w:pPr>
  </w:style>
  <w:style w:type="paragraph" w:styleId="724" w:customStyle="1">
    <w:name w:val="Stile"/>
    <w:rPr>
      <w:sz w:val="24"/>
      <w:szCs w:val="24"/>
    </w:rPr>
    <w:pPr>
      <w:widowControl w:val="off"/>
    </w:pPr>
  </w:style>
  <w:style w:type="paragraph" w:styleId="725">
    <w:name w:val="endnote text"/>
    <w:basedOn w:val="693"/>
    <w:semiHidden/>
    <w:rPr>
      <w:rFonts w:ascii="Courier PS" w:hAnsi="Courier PS"/>
      <w:sz w:val="20"/>
      <w:szCs w:val="20"/>
    </w:rPr>
  </w:style>
  <w:style w:type="paragraph" w:styleId="726">
    <w:name w:val="Normal (Web)"/>
    <w:basedOn w:val="693"/>
    <w:pPr>
      <w:spacing w:after="100" w:afterAutospacing="1" w:before="100" w:beforeAutospacing="1"/>
    </w:pPr>
  </w:style>
  <w:style w:type="paragraph" w:styleId="727">
    <w:name w:val="footnote text"/>
    <w:basedOn w:val="693"/>
    <w:semiHidden/>
    <w:rPr>
      <w:sz w:val="20"/>
      <w:szCs w:val="20"/>
    </w:rPr>
  </w:style>
  <w:style w:type="character" w:styleId="728">
    <w:name w:val="Strong"/>
    <w:basedOn w:val="703"/>
    <w:qFormat/>
    <w:rPr>
      <w:b/>
      <w:bCs/>
    </w:rPr>
  </w:style>
  <w:style w:type="character" w:styleId="729" w:customStyle="1">
    <w:name w:val="ff2 fc3 fs10"/>
    <w:basedOn w:val="703"/>
  </w:style>
  <w:style w:type="paragraph" w:styleId="730" w:customStyle="1">
    <w:name w:val="image"/>
    <w:basedOn w:val="693"/>
    <w:pPr>
      <w:spacing w:after="100" w:afterAutospacing="1" w:before="100" w:beforeAutospacing="1"/>
    </w:pPr>
  </w:style>
  <w:style w:type="paragraph" w:styleId="731">
    <w:name w:val="Balloon Text"/>
    <w:basedOn w:val="693"/>
    <w:link w:val="732"/>
    <w:rPr>
      <w:rFonts w:ascii="Tahoma" w:hAnsi="Tahoma" w:cs="Tahoma"/>
      <w:sz w:val="16"/>
      <w:szCs w:val="16"/>
    </w:rPr>
  </w:style>
  <w:style w:type="character" w:styleId="732" w:customStyle="1">
    <w:name w:val="Testo fumetto Carattere"/>
    <w:basedOn w:val="703"/>
    <w:link w:val="731"/>
    <w:rPr>
      <w:rFonts w:ascii="Tahoma" w:hAnsi="Tahoma" w:cs="Tahoma"/>
      <w:sz w:val="16"/>
      <w:szCs w:val="16"/>
    </w:rPr>
  </w:style>
  <w:style w:type="paragraph" w:styleId="733">
    <w:name w:val="List Paragraph"/>
    <w:basedOn w:val="693"/>
    <w:qFormat/>
    <w:uiPriority w:val="34"/>
    <w:pPr>
      <w:contextualSpacing w:val="true"/>
      <w:ind w:left="720"/>
    </w:pPr>
  </w:style>
  <w:style w:type="paragraph" w:styleId="734">
    <w:name w:val="Normale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it-IT" w:bidi="ar-SA" w:eastAsia="it-IT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735">
    <w:name w:val="Corpo del testo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it-IT" w:bidi="ar-SA" w:eastAsia="it-IT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oleObject" Target="embeddings/oleObject1.bin"/><Relationship Id="rId11" Type="http://schemas.openxmlformats.org/officeDocument/2006/relationships/image" Target="media/image2.png"/><Relationship Id="rId12" Type="http://schemas.openxmlformats.org/officeDocument/2006/relationships/hyperlink" Target="mailto:bops02000d@istruzione.it" TargetMode="External"/><Relationship Id="rId13" Type="http://schemas.openxmlformats.org/officeDocument/2006/relationships/hyperlink" Target="mailto:bops02000d@pec.istruzione.it" TargetMode="External"/><Relationship Id="rId14" Type="http://schemas.openxmlformats.org/officeDocument/2006/relationships/hyperlink" Target="http://www.liceofermibo.edu.it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Company>Hewlett-Packard Company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ITALIANO DELLA  5^ SEZ</dc:title>
  <dc:creator>Gianna</dc:creator>
  <cp:revision>13</cp:revision>
  <dcterms:created xsi:type="dcterms:W3CDTF">2018-09-06T09:47:00Z</dcterms:created>
  <dcterms:modified xsi:type="dcterms:W3CDTF">2023-06-03T17:46:59Z</dcterms:modified>
</cp:coreProperties>
</file>