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Borders>
          <w:bottom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6662"/>
        <w:gridCol w:w="1417"/>
      </w:tblGrid>
      <w:tr w:rsidR="005E554E" w:rsidRPr="00703F09" w:rsidTr="005E554E">
        <w:trPr>
          <w:trHeight w:val="1981"/>
        </w:trPr>
        <w:tc>
          <w:tcPr>
            <w:tcW w:w="1560" w:type="dxa"/>
          </w:tcPr>
          <w:p w:rsidR="005E554E" w:rsidRPr="00703F09" w:rsidRDefault="005E554E" w:rsidP="002C2887">
            <w:pPr>
              <w:rPr>
                <w:rFonts w:eastAsia="EB Garamond"/>
                <w:sz w:val="20"/>
                <w:szCs w:val="20"/>
                <w:lang w:bidi="it-IT"/>
              </w:rPr>
            </w:pPr>
            <w:bookmarkStart w:id="0" w:name="_GoBack"/>
            <w:bookmarkEnd w:id="0"/>
            <w:r w:rsidRPr="00703F09">
              <w:rPr>
                <w:rFonts w:eastAsia="Arial"/>
                <w:noProof/>
                <w:sz w:val="22"/>
                <w:szCs w:val="22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-270522</wp:posOffset>
                  </wp:positionH>
                  <wp:positionV relativeFrom="paragraph">
                    <wp:posOffset>35273</wp:posOffset>
                  </wp:positionV>
                  <wp:extent cx="1113870" cy="1154298"/>
                  <wp:effectExtent l="0" t="0" r="0" b="8255"/>
                  <wp:wrapNone/>
                  <wp:docPr id="17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3870" cy="115429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9A5FEF">
              <w:rPr>
                <w:noProof/>
              </w:rPr>
              <w:pict>
                <v:rect id="Rettangolo 3" o:spid="_x0000_s1026" style="position:absolute;left:0;text-align:left;margin-left:0;margin-top:0;width:50pt;height:50pt;z-index:251666432;visibility:hidden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" filled="f" stroked="f">
                  <o:lock v:ext="edit" aspectratio="t" selection="t"/>
                </v:rect>
              </w:pict>
            </w:r>
          </w:p>
        </w:tc>
        <w:tc>
          <w:tcPr>
            <w:tcW w:w="6662" w:type="dxa"/>
          </w:tcPr>
          <w:p w:rsidR="005E554E" w:rsidRPr="00703F09" w:rsidRDefault="005E554E" w:rsidP="002C2887">
            <w:pPr>
              <w:jc w:val="center"/>
              <w:rPr>
                <w:rFonts w:eastAsia="Arial"/>
                <w:position w:val="0"/>
                <w:lang w:bidi="it-IT"/>
              </w:rPr>
            </w:pPr>
          </w:p>
          <w:p w:rsidR="005E554E" w:rsidRPr="00EB5A48" w:rsidRDefault="005E554E" w:rsidP="002C2887">
            <w:pPr>
              <w:ind w:left="3" w:hanging="3"/>
              <w:jc w:val="center"/>
              <w:rPr>
                <w:rFonts w:eastAsia="Garamond"/>
                <w:b/>
                <w:sz w:val="34"/>
                <w:szCs w:val="34"/>
                <w:lang w:bidi="it-IT"/>
              </w:rPr>
            </w:pPr>
            <w:r w:rsidRPr="00EB5A48">
              <w:rPr>
                <w:rFonts w:eastAsia="Garamond"/>
                <w:b/>
                <w:sz w:val="34"/>
                <w:szCs w:val="34"/>
                <w:lang w:bidi="it-IT"/>
              </w:rPr>
              <w:t>LICEO SCIENTIFICO STATALE “ENRICO FERMI”</w:t>
            </w:r>
          </w:p>
          <w:p w:rsidR="005E554E" w:rsidRPr="005E554E" w:rsidRDefault="005E554E" w:rsidP="002C2887">
            <w:pPr>
              <w:jc w:val="center"/>
              <w:rPr>
                <w:rFonts w:eastAsia="Garamond"/>
                <w:sz w:val="22"/>
                <w:szCs w:val="22"/>
                <w:lang w:bidi="it-IT"/>
              </w:rPr>
            </w:pPr>
            <w:r w:rsidRPr="005E554E">
              <w:rPr>
                <w:rFonts w:eastAsia="Garamond"/>
                <w:sz w:val="22"/>
                <w:szCs w:val="22"/>
                <w:lang w:bidi="it-IT"/>
              </w:rPr>
              <w:t>Via Mazzini 172/2 – 40139 Bologna (BO)</w:t>
            </w:r>
          </w:p>
          <w:p w:rsidR="005E554E" w:rsidRPr="005E554E" w:rsidRDefault="005E554E" w:rsidP="002C2887">
            <w:pPr>
              <w:jc w:val="center"/>
              <w:rPr>
                <w:rFonts w:eastAsia="Garamond"/>
                <w:sz w:val="22"/>
                <w:szCs w:val="22"/>
                <w:lang w:bidi="it-IT"/>
              </w:rPr>
            </w:pPr>
            <w:r w:rsidRPr="005E554E">
              <w:rPr>
                <w:rFonts w:eastAsia="Garamond"/>
                <w:sz w:val="22"/>
                <w:szCs w:val="22"/>
                <w:lang w:bidi="it-IT"/>
              </w:rPr>
              <w:t>Telefono: 051-</w:t>
            </w:r>
            <w:r>
              <w:rPr>
                <w:rFonts w:eastAsia="Garamond"/>
                <w:sz w:val="22"/>
                <w:szCs w:val="22"/>
                <w:lang w:bidi="it-IT"/>
              </w:rPr>
              <w:t>2170201</w:t>
            </w:r>
            <w:r w:rsidRPr="005E554E">
              <w:rPr>
                <w:rFonts w:eastAsia="Garamond"/>
                <w:sz w:val="22"/>
                <w:szCs w:val="22"/>
                <w:lang w:bidi="it-IT"/>
              </w:rPr>
              <w:t xml:space="preserve"> - Codice Fiscale: 80074870371 – C.U.U. UFEC0B</w:t>
            </w:r>
          </w:p>
          <w:p w:rsidR="005E554E" w:rsidRPr="005E554E" w:rsidRDefault="005E554E" w:rsidP="002C2887">
            <w:pPr>
              <w:jc w:val="center"/>
              <w:rPr>
                <w:rFonts w:eastAsia="Garamond"/>
                <w:b/>
                <w:position w:val="0"/>
                <w:sz w:val="22"/>
                <w:szCs w:val="22"/>
                <w:lang w:bidi="it-IT"/>
              </w:rPr>
            </w:pPr>
            <w:r w:rsidRPr="005E554E">
              <w:rPr>
                <w:rFonts w:eastAsia="Garamond"/>
                <w:position w:val="0"/>
                <w:sz w:val="22"/>
                <w:szCs w:val="22"/>
                <w:lang w:bidi="it-IT"/>
              </w:rPr>
              <w:t xml:space="preserve">PEO: </w:t>
            </w:r>
            <w:hyperlink r:id="rId10">
              <w:r w:rsidRPr="005E554E">
                <w:rPr>
                  <w:rFonts w:eastAsia="Garamond"/>
                  <w:b/>
                  <w:color w:val="0000FF"/>
                  <w:position w:val="0"/>
                  <w:sz w:val="22"/>
                  <w:szCs w:val="22"/>
                  <w:u w:val="single"/>
                  <w:lang w:bidi="it-IT"/>
                </w:rPr>
                <w:t>bops02000d@istruzione.it</w:t>
              </w:r>
            </w:hyperlink>
            <w:r w:rsidRPr="005E554E">
              <w:rPr>
                <w:rFonts w:eastAsia="Garamond"/>
                <w:b/>
                <w:position w:val="0"/>
                <w:sz w:val="22"/>
                <w:szCs w:val="22"/>
                <w:lang w:bidi="it-IT"/>
              </w:rPr>
              <w:t xml:space="preserve">   </w:t>
            </w:r>
            <w:r w:rsidRPr="005E554E">
              <w:rPr>
                <w:rFonts w:eastAsia="Garamond"/>
                <w:position w:val="0"/>
                <w:sz w:val="22"/>
                <w:szCs w:val="22"/>
                <w:lang w:bidi="it-IT"/>
              </w:rPr>
              <w:t xml:space="preserve">PEC: </w:t>
            </w:r>
            <w:hyperlink r:id="rId11">
              <w:r w:rsidRPr="005E554E">
                <w:rPr>
                  <w:rFonts w:eastAsia="Garamond"/>
                  <w:b/>
                  <w:color w:val="0000FF"/>
                  <w:position w:val="0"/>
                  <w:sz w:val="22"/>
                  <w:szCs w:val="22"/>
                  <w:u w:val="single"/>
                  <w:lang w:bidi="it-IT"/>
                </w:rPr>
                <w:t>bops02000d@pec.istruzione.it</w:t>
              </w:r>
            </w:hyperlink>
          </w:p>
          <w:p w:rsidR="005E554E" w:rsidRPr="005E554E" w:rsidRDefault="005E554E" w:rsidP="005E554E">
            <w:pPr>
              <w:jc w:val="center"/>
              <w:rPr>
                <w:rFonts w:eastAsia="Garamond"/>
                <w:b/>
                <w:color w:val="0000FF"/>
                <w:position w:val="0"/>
                <w:szCs w:val="22"/>
                <w:u w:val="single"/>
                <w:lang w:bidi="it-IT"/>
              </w:rPr>
            </w:pPr>
            <w:r w:rsidRPr="005E554E">
              <w:rPr>
                <w:rFonts w:eastAsia="Garamond"/>
                <w:position w:val="0"/>
                <w:sz w:val="22"/>
                <w:szCs w:val="22"/>
                <w:lang w:bidi="it-IT"/>
              </w:rPr>
              <w:t xml:space="preserve">Web-Site: </w:t>
            </w:r>
            <w:r w:rsidRPr="005E554E">
              <w:rPr>
                <w:rFonts w:eastAsia="Garamond"/>
                <w:b/>
                <w:color w:val="0000FF"/>
                <w:position w:val="0"/>
                <w:sz w:val="22"/>
                <w:szCs w:val="22"/>
                <w:u w:val="single"/>
                <w:lang w:bidi="it-IT"/>
              </w:rPr>
              <w:t>www.liceofermibo.edu.it</w:t>
            </w:r>
          </w:p>
        </w:tc>
        <w:tc>
          <w:tcPr>
            <w:tcW w:w="1417" w:type="dxa"/>
          </w:tcPr>
          <w:p w:rsidR="005E554E" w:rsidRPr="00703F09" w:rsidRDefault="005E554E" w:rsidP="002C2887">
            <w:pPr>
              <w:jc w:val="center"/>
              <w:rPr>
                <w:rFonts w:eastAsia="Arial"/>
                <w:noProof/>
                <w:lang w:bidi="it-IT"/>
              </w:rPr>
            </w:pPr>
            <w:r w:rsidRPr="00703F09">
              <w:rPr>
                <w:rFonts w:eastAsia="Arial"/>
                <w:noProof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8207</wp:posOffset>
                  </wp:positionH>
                  <wp:positionV relativeFrom="paragraph">
                    <wp:posOffset>69827</wp:posOffset>
                  </wp:positionV>
                  <wp:extent cx="1086928" cy="1086928"/>
                  <wp:effectExtent l="0" t="0" r="0" b="0"/>
                  <wp:wrapNone/>
                  <wp:docPr id="2" name="Immagine 2" descr="C:\Users\giovanni\AppData\Local\Microsoft\Windows\INetCache\Content.MSO\EB0B1B8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giovanni\AppData\Local\Microsoft\Windows\INetCache\Content.MSO\EB0B1B8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6928" cy="1086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6A043C" w:rsidRPr="00703F09" w:rsidRDefault="006A043C" w:rsidP="002C2887">
      <w:pPr>
        <w:rPr>
          <w:rFonts w:eastAsia="Arial"/>
          <w:position w:val="0"/>
          <w:sz w:val="22"/>
          <w:szCs w:val="22"/>
          <w:lang w:bidi="it-IT"/>
        </w:rPr>
      </w:pPr>
    </w:p>
    <w:p w:rsidR="004A526D" w:rsidRPr="00703F09" w:rsidRDefault="004A526D" w:rsidP="002C2887">
      <w:pPr>
        <w:sectPr w:rsidR="004A526D" w:rsidRPr="00703F09" w:rsidSect="005E554E">
          <w:footerReference w:type="default" r:id="rId13"/>
          <w:pgSz w:w="11906" w:h="16838"/>
          <w:pgMar w:top="284" w:right="1134" w:bottom="1134" w:left="1134" w:header="357" w:footer="709" w:gutter="0"/>
          <w:pgNumType w:start="1"/>
          <w:cols w:space="720"/>
        </w:sectPr>
      </w:pPr>
    </w:p>
    <w:p w:rsidR="005E554E" w:rsidRDefault="005E554E" w:rsidP="006A6DD3">
      <w:pPr>
        <w:rPr>
          <w:sz w:val="18"/>
        </w:rPr>
      </w:pPr>
    </w:p>
    <w:p w:rsidR="006A6DD3" w:rsidRPr="006A6DD3" w:rsidRDefault="006A6DD3" w:rsidP="006A6DD3">
      <w:pPr>
        <w:tabs>
          <w:tab w:val="left" w:pos="8280"/>
          <w:tab w:val="left" w:pos="9000"/>
          <w:tab w:val="left" w:pos="9180"/>
        </w:tabs>
        <w:spacing w:line="276" w:lineRule="auto"/>
        <w:jc w:val="center"/>
        <w:rPr>
          <w:b/>
        </w:rPr>
      </w:pPr>
      <w:r w:rsidRPr="006A6DD3">
        <w:rPr>
          <w:b/>
        </w:rPr>
        <w:t xml:space="preserve">PROGRAMMA </w:t>
      </w:r>
      <w:r w:rsidRPr="006A6DD3">
        <w:rPr>
          <w:b/>
          <w:caps/>
        </w:rPr>
        <w:t>SVOLTO</w:t>
      </w:r>
      <w:r w:rsidRPr="006A6DD3">
        <w:rPr>
          <w:b/>
        </w:rPr>
        <w:t xml:space="preserve"> DI </w:t>
      </w:r>
      <w:r w:rsidR="00374D75">
        <w:rPr>
          <w:b/>
          <w:caps/>
        </w:rPr>
        <w:t>GEOSTORIA</w:t>
      </w:r>
    </w:p>
    <w:p w:rsidR="006A6DD3" w:rsidRPr="006A6DD3" w:rsidRDefault="006A6DD3" w:rsidP="006A6DD3">
      <w:pPr>
        <w:tabs>
          <w:tab w:val="left" w:pos="8280"/>
          <w:tab w:val="left" w:pos="9000"/>
          <w:tab w:val="left" w:pos="9180"/>
        </w:tabs>
        <w:spacing w:before="120" w:after="120" w:line="276" w:lineRule="auto"/>
        <w:jc w:val="center"/>
        <w:rPr>
          <w:b/>
        </w:rPr>
      </w:pPr>
      <w:r w:rsidRPr="006A6DD3">
        <w:rPr>
          <w:b/>
        </w:rPr>
        <w:t xml:space="preserve">CLASSE </w:t>
      </w:r>
      <w:r w:rsidR="00374D75">
        <w:rPr>
          <w:b/>
        </w:rPr>
        <w:t>1°</w:t>
      </w:r>
      <w:r w:rsidRPr="006A6DD3">
        <w:rPr>
          <w:b/>
        </w:rPr>
        <w:t xml:space="preserve"> SEZ. </w:t>
      </w:r>
      <w:r w:rsidR="00C77AF7">
        <w:rPr>
          <w:b/>
        </w:rPr>
        <w:t>T</w:t>
      </w:r>
      <w:r w:rsidRPr="006A6DD3">
        <w:rPr>
          <w:b/>
        </w:rPr>
        <w:t xml:space="preserve">  A. S. 202</w:t>
      </w:r>
      <w:r w:rsidR="00374D75">
        <w:rPr>
          <w:b/>
        </w:rPr>
        <w:t>3</w:t>
      </w:r>
      <w:r w:rsidRPr="006A6DD3">
        <w:rPr>
          <w:b/>
        </w:rPr>
        <w:t>/202</w:t>
      </w:r>
      <w:r w:rsidR="00374D75">
        <w:rPr>
          <w:b/>
        </w:rPr>
        <w:t>4</w:t>
      </w:r>
    </w:p>
    <w:p w:rsidR="006A6DD3" w:rsidRPr="006A6DD3" w:rsidRDefault="006A6DD3" w:rsidP="006A6DD3">
      <w:pPr>
        <w:tabs>
          <w:tab w:val="left" w:pos="8280"/>
          <w:tab w:val="left" w:pos="9000"/>
          <w:tab w:val="left" w:pos="9180"/>
        </w:tabs>
        <w:rPr>
          <w:b/>
        </w:rPr>
      </w:pPr>
    </w:p>
    <w:p w:rsidR="006A6DD3" w:rsidRPr="006A6DD3" w:rsidRDefault="006A6DD3" w:rsidP="006A6DD3">
      <w:pPr>
        <w:tabs>
          <w:tab w:val="left" w:pos="8280"/>
          <w:tab w:val="left" w:pos="9000"/>
          <w:tab w:val="left" w:pos="9180"/>
        </w:tabs>
        <w:rPr>
          <w:b/>
        </w:rPr>
      </w:pPr>
      <w:r w:rsidRPr="006A6DD3">
        <w:rPr>
          <w:b/>
        </w:rPr>
        <w:t xml:space="preserve">DOCENTE: </w:t>
      </w:r>
      <w:r w:rsidR="00661559">
        <w:rPr>
          <w:b/>
        </w:rPr>
        <w:t xml:space="preserve"> CARATI SILVIA</w:t>
      </w:r>
    </w:p>
    <w:p w:rsidR="006A6DD3" w:rsidRPr="006A6DD3" w:rsidRDefault="006A6DD3" w:rsidP="006A6DD3">
      <w:pPr>
        <w:tabs>
          <w:tab w:val="left" w:pos="8280"/>
          <w:tab w:val="left" w:pos="9000"/>
          <w:tab w:val="left" w:pos="9180"/>
        </w:tabs>
        <w:spacing w:before="120"/>
        <w:ind w:left="0" w:firstLineChars="0" w:firstLine="0"/>
      </w:pPr>
      <w:r w:rsidRPr="006A6DD3">
        <w:t xml:space="preserve">Libro di testo: </w:t>
      </w:r>
      <w:r w:rsidR="00661559">
        <w:t xml:space="preserve"> Amerini, Zanette, </w:t>
      </w:r>
      <w:proofErr w:type="spellStart"/>
      <w:r w:rsidR="00661559">
        <w:t>Tincati</w:t>
      </w:r>
      <w:proofErr w:type="spellEnd"/>
      <w:r w:rsidR="00661559">
        <w:t>:   MUNDUS vol. 1</w:t>
      </w:r>
    </w:p>
    <w:p w:rsidR="006A6DD3" w:rsidRDefault="006A6DD3" w:rsidP="006A6DD3">
      <w:pPr>
        <w:rPr>
          <w:sz w:val="18"/>
        </w:rPr>
      </w:pPr>
    </w:p>
    <w:p w:rsidR="006A6DD3" w:rsidRDefault="006A6DD3" w:rsidP="006A6DD3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97"/>
        <w:gridCol w:w="946"/>
      </w:tblGrid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374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CHE COS’È LA STORIA?</w:t>
            </w:r>
          </w:p>
        </w:tc>
        <w:tc>
          <w:tcPr>
            <w:tcW w:w="946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270698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A6DD3" w:rsidRP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262689">
              <w:rPr>
                <w:rFonts w:ascii="Calibri" w:hAnsi="Calibri" w:cs="Calibri"/>
                <w:sz w:val="20"/>
                <w:szCs w:val="20"/>
              </w:rPr>
              <w:t>Lo scopo della Storia</w:t>
            </w:r>
          </w:p>
          <w:p w:rsidR="00262689" w:rsidRP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262689">
              <w:rPr>
                <w:rFonts w:ascii="Calibri" w:hAnsi="Calibri" w:cs="Calibri"/>
                <w:sz w:val="20"/>
                <w:szCs w:val="20"/>
              </w:rPr>
              <w:t>Il metodo della Storia</w:t>
            </w:r>
          </w:p>
          <w:p w:rsidR="00262689" w:rsidRP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262689">
              <w:rPr>
                <w:rFonts w:ascii="Calibri" w:hAnsi="Calibri" w:cs="Calibri"/>
                <w:sz w:val="20"/>
                <w:szCs w:val="20"/>
              </w:rPr>
              <w:t>Quali domande porre al passato</w:t>
            </w:r>
          </w:p>
          <w:p w:rsidR="006A6DD3" w:rsidRPr="00FA2EC4" w:rsidRDefault="006A6DD3" w:rsidP="00E268EF">
            <w:pPr>
              <w:rPr>
                <w:rFonts w:ascii="Calibri" w:hAnsi="Calibri" w:cs="Calibri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374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PREISTORIA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Default="006A6DD3" w:rsidP="00E268EF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Rift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Valley e la comparsa degli Australopitechi</w:t>
            </w:r>
          </w:p>
          <w:p w:rsid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metodo evoluzionista nel processo di ominazione</w:t>
            </w:r>
          </w:p>
          <w:p w:rsidR="00415B5E" w:rsidRDefault="00415B5E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1° Glaciazione dall’</w:t>
            </w:r>
            <w:proofErr w:type="spellStart"/>
            <w:r w:rsidRPr="00415B5E">
              <w:rPr>
                <w:rFonts w:ascii="Calibri" w:hAnsi="Calibri" w:cs="Calibri"/>
                <w:i/>
                <w:sz w:val="20"/>
                <w:szCs w:val="20"/>
              </w:rPr>
              <w:t>Australopitheco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all’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 xml:space="preserve">Homo </w:t>
            </w:r>
            <w:proofErr w:type="spellStart"/>
            <w:r>
              <w:rPr>
                <w:rFonts w:ascii="Calibri" w:hAnsi="Calibri" w:cs="Calibri"/>
                <w:i/>
                <w:sz w:val="20"/>
                <w:szCs w:val="20"/>
              </w:rPr>
              <w:t>abilis</w:t>
            </w:r>
            <w:proofErr w:type="spellEnd"/>
          </w:p>
          <w:p w:rsidR="00262689" w:rsidRDefault="00262689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Paleolitico: inferiore, medio, superiore</w:t>
            </w:r>
          </w:p>
          <w:p w:rsidR="00262689" w:rsidRDefault="00B408F4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Paleolitico superiore:  cultura</w:t>
            </w:r>
            <w:r w:rsidR="00415B5E">
              <w:rPr>
                <w:rFonts w:ascii="Calibri" w:hAnsi="Calibri" w:cs="Calibri"/>
                <w:sz w:val="20"/>
                <w:szCs w:val="20"/>
              </w:rPr>
              <w:t xml:space="preserve"> materiale 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simbolica</w:t>
            </w:r>
          </w:p>
          <w:p w:rsidR="00415B5E" w:rsidRDefault="00415B5E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Il Paleolitico: la vita dei 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sapiens</w:t>
            </w:r>
            <w:r>
              <w:rPr>
                <w:rFonts w:ascii="Calibri" w:hAnsi="Calibri" w:cs="Calibri"/>
                <w:sz w:val="20"/>
                <w:szCs w:val="20"/>
              </w:rPr>
              <w:t>: caccia e raccolta</w:t>
            </w:r>
          </w:p>
          <w:p w:rsidR="00B408F4" w:rsidRDefault="00B408F4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pacchetto Neolitico: luoghi di diffusione dell’agricoltura</w:t>
            </w:r>
          </w:p>
          <w:p w:rsidR="00B408F4" w:rsidRDefault="00415B5E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Neolitico: popoli sedentari e nomadi (il mito di Caino e Abele)</w:t>
            </w:r>
          </w:p>
          <w:p w:rsidR="00B408F4" w:rsidRPr="00262689" w:rsidRDefault="00B408F4" w:rsidP="0026268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Dove e perché avviene la rivoluzione urbana</w:t>
            </w:r>
          </w:p>
          <w:p w:rsidR="006A6DD3" w:rsidRPr="00FA2EC4" w:rsidRDefault="006A6DD3" w:rsidP="00E268EF">
            <w:pPr>
              <w:rPr>
                <w:rFonts w:ascii="Calibri" w:hAnsi="Calibri" w:cs="Calibri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26268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LE GRANDI CIVILTÀ FLUVIALI: MESOPOTAMIA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Default="006A6DD3" w:rsidP="00E268EF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Mesopotamia: crocevia di molti popoli</w:t>
            </w:r>
          </w:p>
          <w:p w:rsid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sumeri: la regolazione delle acque, la ruota, la scrittura</w:t>
            </w:r>
          </w:p>
          <w:p w:rsid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sumeri: calendario lunare e sistema sessagesimale</w:t>
            </w:r>
          </w:p>
          <w:p w:rsidR="00415B5E" w:rsidRDefault="00415B5E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L’origine divina delle leggi nei popoli antichi</w:t>
            </w:r>
          </w:p>
          <w:p w:rsidR="00B408F4" w:rsidRPr="00415B5E" w:rsidRDefault="00415B5E" w:rsidP="00415B5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I</w:t>
            </w:r>
            <w:r w:rsidR="00B408F4" w:rsidRPr="00415B5E">
              <w:rPr>
                <w:rFonts w:ascii="Calibri" w:hAnsi="Calibri" w:cs="Calibri"/>
                <w:sz w:val="20"/>
                <w:szCs w:val="20"/>
              </w:rPr>
              <w:t>l principe sacerdote e l’</w:t>
            </w:r>
            <w:proofErr w:type="spellStart"/>
            <w:r w:rsidR="00B408F4" w:rsidRPr="00415B5E">
              <w:rPr>
                <w:rFonts w:ascii="Calibri" w:hAnsi="Calibri" w:cs="Calibri"/>
                <w:sz w:val="20"/>
                <w:szCs w:val="20"/>
              </w:rPr>
              <w:t>Etemenanki</w:t>
            </w:r>
            <w:proofErr w:type="spellEnd"/>
          </w:p>
          <w:p w:rsid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L’impero accadico e il rinascimento sumerico</w:t>
            </w:r>
          </w:p>
          <w:p w:rsid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Regno paleo-babilonese e il codice di Hammurabi</w:t>
            </w:r>
          </w:p>
          <w:p w:rsidR="00B408F4" w:rsidRPr="00B408F4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 regni indoeuropei: Cassiti e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Hurriti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(cenni)</w:t>
            </w:r>
          </w:p>
          <w:p w:rsidR="006A6DD3" w:rsidRPr="00FA2EC4" w:rsidRDefault="006A6DD3" w:rsidP="00E268EF">
            <w:pPr>
              <w:rPr>
                <w:rFonts w:ascii="Calibri" w:hAnsi="Calibri" w:cs="Calibri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26268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LE GRANDI CIVILTÀ FLUVIALI: EGITTO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A6DD3" w:rsidRDefault="00B408F4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valle del Nilo e il deserto del Sahara</w:t>
            </w:r>
          </w:p>
          <w:p w:rsidR="00B408F4" w:rsidRDefault="00BA7283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regolamentazione delle piene del fiume</w:t>
            </w:r>
          </w:p>
          <w:p w:rsidR="00415B5E" w:rsidRDefault="00BA7283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415B5E">
              <w:rPr>
                <w:rFonts w:ascii="Calibri" w:hAnsi="Calibri" w:cs="Calibri"/>
                <w:sz w:val="20"/>
                <w:szCs w:val="20"/>
              </w:rPr>
              <w:t>L’unione di Alto e Basso Egitto</w:t>
            </w:r>
          </w:p>
          <w:p w:rsidR="00415B5E" w:rsidRDefault="00415B5E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Gli dei zoomorfi e la scrittura divina: i geroglifici</w:t>
            </w:r>
          </w:p>
          <w:p w:rsidR="00BA7283" w:rsidRPr="00415B5E" w:rsidRDefault="00BA7283" w:rsidP="00B408F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415B5E">
              <w:rPr>
                <w:rFonts w:ascii="Calibri" w:hAnsi="Calibri" w:cs="Calibri"/>
                <w:sz w:val="20"/>
                <w:szCs w:val="20"/>
              </w:rPr>
              <w:t>Il Nilo: spartiacque tra vivi e morti: il culto dei morti e l’immortalità</w:t>
            </w:r>
          </w:p>
          <w:p w:rsidR="006A6DD3" w:rsidRPr="009128F6" w:rsidRDefault="00BA7283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Cronologia della storia egizia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Il faraone: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Horus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e Osiride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>I miti della fecondità egizi e sumeri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culto dei morti e l’immortalità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piramide sociale</w:t>
            </w:r>
          </w:p>
          <w:p w:rsidR="00415B5E" w:rsidRPr="00415B5E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 w:rsidRPr="00415B5E">
              <w:rPr>
                <w:rFonts w:ascii="Calibri" w:hAnsi="Calibri" w:cs="Calibri"/>
                <w:sz w:val="20"/>
                <w:szCs w:val="20"/>
              </w:rPr>
              <w:t>I periodi</w:t>
            </w:r>
            <w:r w:rsidR="00E268EF">
              <w:rPr>
                <w:rFonts w:ascii="Calibri" w:hAnsi="Calibri" w:cs="Calibri"/>
                <w:sz w:val="20"/>
                <w:szCs w:val="20"/>
              </w:rPr>
              <w:t xml:space="preserve"> ‘oscuri’</w:t>
            </w:r>
            <w:r w:rsidR="00415B5E">
              <w:rPr>
                <w:rFonts w:ascii="Calibri" w:hAnsi="Calibri" w:cs="Calibri"/>
                <w:sz w:val="20"/>
                <w:szCs w:val="20"/>
              </w:rPr>
              <w:t xml:space="preserve"> intermedi</w:t>
            </w:r>
          </w:p>
          <w:p w:rsidR="009128F6" w:rsidRPr="00415B5E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 w:rsidRPr="00415B5E">
              <w:rPr>
                <w:rFonts w:ascii="Calibri" w:hAnsi="Calibri" w:cs="Calibri"/>
                <w:sz w:val="20"/>
                <w:szCs w:val="20"/>
              </w:rPr>
              <w:t>La fase imperialista del nuovo regno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fallita riforma religiosa</w:t>
            </w:r>
          </w:p>
          <w:p w:rsidR="009128F6" w:rsidRP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L’età dei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Ramessidi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>: l’Egitto grande potenza</w:t>
            </w:r>
            <w:r w:rsidR="00E268EF">
              <w:rPr>
                <w:rFonts w:ascii="Calibri" w:hAnsi="Calibri" w:cs="Calibri"/>
                <w:sz w:val="20"/>
                <w:szCs w:val="20"/>
              </w:rPr>
              <w:t xml:space="preserve"> (</w:t>
            </w:r>
            <w:proofErr w:type="spellStart"/>
            <w:r w:rsidR="00E268EF">
              <w:rPr>
                <w:rFonts w:ascii="Calibri" w:hAnsi="Calibri" w:cs="Calibri"/>
                <w:sz w:val="20"/>
                <w:szCs w:val="20"/>
              </w:rPr>
              <w:t>Kadesh</w:t>
            </w:r>
            <w:proofErr w:type="spellEnd"/>
            <w:r w:rsidR="00E268EF">
              <w:rPr>
                <w:rFonts w:ascii="Calibri" w:hAnsi="Calibri" w:cs="Calibri"/>
                <w:sz w:val="20"/>
                <w:szCs w:val="20"/>
              </w:rPr>
              <w:t xml:space="preserve"> e il controllo delle terre siro-palestinesi)</w:t>
            </w:r>
          </w:p>
          <w:p w:rsidR="009128F6" w:rsidRPr="00FA2EC4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calata dei popoli del mare e la decadenza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5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Nucleo Fondante:</w:t>
            </w:r>
            <w:r w:rsidR="0026268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INDOEUROPEI (LE MIGRAZIONI)</w:t>
            </w:r>
            <w:r w:rsidR="009128F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E ULTIMI IMPERI MESOPOTAMICI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rPr>
                <w:rFonts w:ascii="Calibri" w:hAnsi="Calibri" w:cs="Calibri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A6DD3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Caratteristiche dei popoli indoeuropei</w:t>
            </w:r>
          </w:p>
          <w:p w:rsid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Monarchia pastorale e cibernauta</w:t>
            </w:r>
          </w:p>
          <w:p w:rsid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Le migrazioni del 2° millennio</w:t>
            </w:r>
          </w:p>
          <w:p w:rsid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casta dei guerrieri: armi e libertà</w:t>
            </w:r>
          </w:p>
          <w:p w:rsidR="009128F6" w:rsidRDefault="009128F6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Gli Ittiti: dai principati territoriali al regno unitario</w:t>
            </w:r>
          </w:p>
          <w:p w:rsidR="009128F6" w:rsidRDefault="00426CEE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Assiri e Babilonesi: un impero per tutto il Medioriente</w:t>
            </w:r>
          </w:p>
          <w:p w:rsidR="00E268EF" w:rsidRDefault="00E268EF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Neobabilonesi: Nabucodonosor e la deportazione degli ebrei a Babilonia</w:t>
            </w:r>
          </w:p>
          <w:p w:rsidR="00426CEE" w:rsidRDefault="00426CEE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Persiani: l’impero più esteso</w:t>
            </w:r>
            <w:r w:rsidR="00E268EF">
              <w:rPr>
                <w:rFonts w:ascii="Calibri" w:hAnsi="Calibri" w:cs="Calibri"/>
                <w:sz w:val="20"/>
                <w:szCs w:val="20"/>
              </w:rPr>
              <w:t>: le satrapie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(strade, commerci, prosperità)</w:t>
            </w:r>
          </w:p>
          <w:p w:rsidR="00E268EF" w:rsidRPr="009128F6" w:rsidRDefault="00E268EF" w:rsidP="009128F6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Persiani: la religione rivelata da Zarathustra</w:t>
            </w:r>
          </w:p>
          <w:p w:rsidR="006A6DD3" w:rsidRPr="003A2C7B" w:rsidRDefault="006A6DD3" w:rsidP="00E268EF">
            <w:pPr>
              <w:rPr>
                <w:rFonts w:ascii="Calibri" w:hAnsi="Calibri" w:cs="Calibri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426CE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L’AREA SIRO-PALESTINESE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6A6DD3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A2EC4"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A6DD3" w:rsidRPr="00FA2EC4" w:rsidTr="00E268EF">
        <w:tc>
          <w:tcPr>
            <w:tcW w:w="8897" w:type="dxa"/>
            <w:shd w:val="clear" w:color="auto" w:fill="auto"/>
          </w:tcPr>
          <w:p w:rsidR="006A6DD3" w:rsidRDefault="006A6DD3" w:rsidP="00E268EF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terra di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Canaan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>: i Fenici</w:t>
            </w:r>
          </w:p>
          <w:p w:rsidR="00426CEE" w:rsidRP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legname e il mare: un popolo di navigatori e di mercanti</w:t>
            </w:r>
          </w:p>
          <w:p w:rsidR="006A6DD3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Città-stato fenicie: la porpora, il vetro e l’alfabeto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Le colonie fenicie: empori e  scali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Gli Ebrei: il primo popolo del libro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Bibbia come fonte storica: la Torah e la storia del popolo ebraico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Yhwh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>: un dio invisibile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patto tra dio e il suo popolo: la terra promessa</w:t>
            </w:r>
          </w:p>
          <w:p w:rsid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Palestina oggi: le guerre israeliano-palestinesi</w:t>
            </w:r>
          </w:p>
          <w:p w:rsidR="00E268EF" w:rsidRDefault="00E268EF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Medio Oriente: terra di petrolio e di califfi</w:t>
            </w:r>
          </w:p>
          <w:p w:rsidR="00426CEE" w:rsidRPr="00426CEE" w:rsidRDefault="00426CEE" w:rsidP="00426CE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Chi sono i semiti: </w:t>
            </w:r>
            <w:r w:rsidR="00477491">
              <w:rPr>
                <w:rFonts w:ascii="Calibri" w:hAnsi="Calibri" w:cs="Calibri"/>
                <w:sz w:val="20"/>
                <w:szCs w:val="20"/>
              </w:rPr>
              <w:t>la storia dei figli di Noè</w:t>
            </w:r>
          </w:p>
          <w:p w:rsidR="006A6DD3" w:rsidRPr="003A2C7B" w:rsidRDefault="006A6DD3" w:rsidP="00E268EF">
            <w:pPr>
              <w:rPr>
                <w:rFonts w:ascii="Calibri" w:hAnsi="Calibri" w:cs="Calibri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A6DD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426CEE" w:rsidRPr="00FA2EC4" w:rsidTr="00426CEE">
        <w:tc>
          <w:tcPr>
            <w:tcW w:w="8897" w:type="dxa"/>
            <w:shd w:val="clear" w:color="auto" w:fill="auto"/>
            <w:vAlign w:val="center"/>
          </w:tcPr>
          <w:p w:rsidR="00426CEE" w:rsidRPr="00FA2EC4" w:rsidRDefault="00426CEE" w:rsidP="00426C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47749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AL CENTRO DEL MEDITERRANEO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426CE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426CEE" w:rsidRPr="00FA2EC4" w:rsidTr="00661559">
        <w:trPr>
          <w:trHeight w:val="1670"/>
        </w:trPr>
        <w:tc>
          <w:tcPr>
            <w:tcW w:w="8897" w:type="dxa"/>
            <w:shd w:val="clear" w:color="auto" w:fill="auto"/>
          </w:tcPr>
          <w:p w:rsidR="00426CEE" w:rsidRDefault="00426CEE" w:rsidP="00426CEE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61559" w:rsidRDefault="00661559" w:rsidP="0066155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Creta: un ponte tra Europa, Asia e  Africa</w:t>
            </w:r>
          </w:p>
          <w:p w:rsidR="00661559" w:rsidRDefault="00661559" w:rsidP="0066155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civiltà cretese: cronologia </w:t>
            </w:r>
          </w:p>
          <w:p w:rsidR="00661559" w:rsidRDefault="00661559" w:rsidP="0066155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Le città-palazzo e i culti del toro e della Grande Madre</w:t>
            </w:r>
          </w:p>
          <w:p w:rsidR="00661559" w:rsidRDefault="00661559" w:rsidP="0066155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Micenei: un popolo indoeuropeo in Grecia (società e civiltà)</w:t>
            </w:r>
          </w:p>
          <w:p w:rsidR="00661559" w:rsidRDefault="00661559" w:rsidP="00661559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Micenei: commercio e pirateria (cenni alla guerra di Troia)</w:t>
            </w:r>
          </w:p>
          <w:p w:rsidR="00426CEE" w:rsidRPr="00FA2EC4" w:rsidRDefault="00426CEE" w:rsidP="00E268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426CE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661559" w:rsidRPr="00FA2EC4" w:rsidRDefault="00B62D42" w:rsidP="00B62D42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LA CIVILTÀ GRECA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B62D42" w:rsidRDefault="00B62D42" w:rsidP="00B62D42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61559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Chi sono i greci</w:t>
            </w:r>
            <w:r w:rsidR="00777657">
              <w:rPr>
                <w:rFonts w:ascii="Calibri" w:hAnsi="Calibri" w:cs="Calibri"/>
                <w:sz w:val="20"/>
                <w:szCs w:val="20"/>
              </w:rPr>
              <w:t>: le fondamenta di un’identità comune</w:t>
            </w:r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Greci e barbari</w:t>
            </w:r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Lo spazio greco: isole e penisola</w:t>
            </w:r>
          </w:p>
          <w:p w:rsidR="00B62D42" w:rsidRP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 secoli bui: il </w:t>
            </w:r>
            <w:proofErr w:type="spellStart"/>
            <w:r>
              <w:rPr>
                <w:rFonts w:ascii="Calibri" w:hAnsi="Calibri" w:cs="Calibri"/>
                <w:i/>
                <w:sz w:val="20"/>
                <w:szCs w:val="20"/>
              </w:rPr>
              <w:t>basileus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, l’aristocrazia e il </w:t>
            </w:r>
            <w:proofErr w:type="spellStart"/>
            <w:r w:rsidRPr="00B62D42">
              <w:rPr>
                <w:rFonts w:ascii="Calibri" w:hAnsi="Calibri" w:cs="Calibri"/>
                <w:i/>
                <w:sz w:val="20"/>
                <w:szCs w:val="20"/>
              </w:rPr>
              <w:t>demos</w:t>
            </w:r>
            <w:proofErr w:type="spellEnd"/>
            <w:r>
              <w:rPr>
                <w:rFonts w:ascii="Calibri" w:hAnsi="Calibri" w:cs="Calibri"/>
                <w:i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nell’epoca omerica</w:t>
            </w:r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prima colonizzazione</w:t>
            </w:r>
          </w:p>
          <w:p w:rsidR="00B62D42" w:rsidRPr="00B62D42" w:rsidRDefault="00B62D42" w:rsidP="00B62D42">
            <w:pPr>
              <w:pStyle w:val="Paragrafoelenco"/>
              <w:ind w:firstLineChars="0" w:firstLine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2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661559" w:rsidRPr="00B62D42" w:rsidRDefault="00B62D42" w:rsidP="00B62D42">
            <w:pPr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Nucleo Fondante: LA </w:t>
            </w:r>
            <w:r>
              <w:rPr>
                <w:rFonts w:ascii="Calibri" w:hAnsi="Calibri" w:cs="Calibri"/>
                <w:b/>
                <w:bCs/>
                <w:i/>
                <w:sz w:val="22"/>
                <w:szCs w:val="22"/>
              </w:rPr>
              <w:t>POLIS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B62D42" w:rsidRDefault="00B62D42" w:rsidP="00B62D42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61559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periodizzazione della Storia greca</w:t>
            </w:r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Che cos’è la </w:t>
            </w:r>
            <w:r w:rsidRPr="00B62D42">
              <w:rPr>
                <w:rFonts w:ascii="Calibri" w:hAnsi="Calibri" w:cs="Calibri"/>
                <w:i/>
                <w:sz w:val="20"/>
                <w:szCs w:val="20"/>
              </w:rPr>
              <w:t>polis</w:t>
            </w:r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 xml:space="preserve">Gli stati </w:t>
            </w:r>
            <w:proofErr w:type="spellStart"/>
            <w:r w:rsidRPr="00B62D42">
              <w:rPr>
                <w:rFonts w:ascii="Calibri" w:hAnsi="Calibri" w:cs="Calibri"/>
                <w:i/>
                <w:sz w:val="20"/>
                <w:szCs w:val="20"/>
              </w:rPr>
              <w:t>ethnos</w:t>
            </w:r>
            <w:proofErr w:type="spellEnd"/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</w:t>
            </w:r>
            <w:proofErr w:type="spellStart"/>
            <w:r w:rsidRPr="00B62D42">
              <w:rPr>
                <w:rFonts w:ascii="Calibri" w:hAnsi="Calibri" w:cs="Calibri"/>
                <w:i/>
                <w:sz w:val="20"/>
                <w:szCs w:val="20"/>
              </w:rPr>
              <w:t>stasis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nella </w:t>
            </w:r>
            <w:r w:rsidRPr="00B62D42">
              <w:rPr>
                <w:rFonts w:ascii="Calibri" w:hAnsi="Calibri" w:cs="Calibri"/>
                <w:i/>
                <w:sz w:val="20"/>
                <w:szCs w:val="20"/>
              </w:rPr>
              <w:t>polis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: il conflitto tra </w:t>
            </w:r>
            <w:proofErr w:type="spellStart"/>
            <w:r>
              <w:rPr>
                <w:rFonts w:ascii="Calibri" w:hAnsi="Calibri" w:cs="Calibri"/>
                <w:i/>
                <w:sz w:val="20"/>
                <w:szCs w:val="20"/>
              </w:rPr>
              <w:t>a</w:t>
            </w:r>
            <w:r w:rsidRPr="00B62D42">
              <w:rPr>
                <w:rFonts w:ascii="Calibri" w:hAnsi="Calibri" w:cs="Calibri"/>
                <w:i/>
                <w:sz w:val="20"/>
                <w:szCs w:val="20"/>
              </w:rPr>
              <w:t>ristoi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i/>
                <w:sz w:val="20"/>
                <w:szCs w:val="20"/>
              </w:rPr>
              <w:t>d</w:t>
            </w:r>
            <w:r w:rsidRPr="00B62D42">
              <w:rPr>
                <w:rFonts w:ascii="Calibri" w:hAnsi="Calibri" w:cs="Calibri"/>
                <w:i/>
                <w:sz w:val="20"/>
                <w:szCs w:val="20"/>
              </w:rPr>
              <w:t>emos</w:t>
            </w:r>
            <w:proofErr w:type="spellEnd"/>
          </w:p>
          <w:p w:rsidR="00B62D42" w:rsidRDefault="00B62D42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Il prestigio sociale del </w:t>
            </w:r>
            <w:proofErr w:type="spellStart"/>
            <w:r w:rsidRPr="00B62D42">
              <w:rPr>
                <w:rFonts w:ascii="Calibri" w:hAnsi="Calibri" w:cs="Calibri"/>
                <w:i/>
                <w:sz w:val="20"/>
                <w:szCs w:val="20"/>
              </w:rPr>
              <w:t>demos</w:t>
            </w:r>
            <w:proofErr w:type="spellEnd"/>
            <w:r w:rsidRPr="00B62D42">
              <w:rPr>
                <w:rFonts w:ascii="Calibri" w:hAnsi="Calibri" w:cs="Calibri"/>
                <w:i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aumenta: la riforma oplitica</w:t>
            </w:r>
          </w:p>
          <w:p w:rsidR="00B62D42" w:rsidRDefault="00C4667A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seconda colonizzazione </w:t>
            </w:r>
          </w:p>
          <w:p w:rsidR="00C4667A" w:rsidRPr="00B62D42" w:rsidRDefault="00C4667A" w:rsidP="00B62D42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Tre popoli sul Mar Mediterraneo: Greci, Cartaginesi, Etruschi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4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661559" w:rsidRPr="00FA2EC4" w:rsidRDefault="00670C1E" w:rsidP="00670C1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Nucleo Fondante: L’</w:t>
            </w:r>
            <w:r w:rsidRPr="00670C1E">
              <w:rPr>
                <w:rFonts w:ascii="Calibri" w:hAnsi="Calibri" w:cs="Calibri"/>
                <w:b/>
                <w:bCs/>
                <w:i/>
                <w:sz w:val="22"/>
                <w:szCs w:val="22"/>
              </w:rPr>
              <w:t>OIKOS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GRECO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20576A" w:rsidRDefault="0020576A" w:rsidP="0020576A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61559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Agricoltura, artigianato, commercio, monete</w:t>
            </w:r>
          </w:p>
          <w:p w:rsid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Una società schiavista</w:t>
            </w:r>
          </w:p>
          <w:p w:rsid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religione greca: dal </w:t>
            </w:r>
            <w:r w:rsidRPr="0020576A">
              <w:rPr>
                <w:rFonts w:ascii="Calibri" w:hAnsi="Calibri" w:cs="Calibri"/>
                <w:i/>
                <w:sz w:val="20"/>
                <w:szCs w:val="20"/>
              </w:rPr>
              <w:t>Caos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al </w:t>
            </w:r>
            <w:proofErr w:type="spellStart"/>
            <w:r w:rsidRPr="0020576A">
              <w:rPr>
                <w:rFonts w:ascii="Calibri" w:hAnsi="Calibri" w:cs="Calibri"/>
                <w:i/>
                <w:sz w:val="20"/>
                <w:szCs w:val="20"/>
              </w:rPr>
              <w:t>Cosmos</w:t>
            </w:r>
            <w:proofErr w:type="spellEnd"/>
          </w:p>
          <w:p w:rsid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Il </w:t>
            </w:r>
            <w:r w:rsidR="00C4667A">
              <w:rPr>
                <w:rFonts w:ascii="Calibri" w:hAnsi="Calibri" w:cs="Calibri"/>
                <w:sz w:val="20"/>
                <w:szCs w:val="20"/>
              </w:rPr>
              <w:t xml:space="preserve">Mito e la Storia: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tra Verità e Realtà</w:t>
            </w:r>
          </w:p>
          <w:p w:rsid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L’Olimpo: una </w:t>
            </w:r>
            <w:r w:rsidRPr="0020576A">
              <w:rPr>
                <w:rFonts w:ascii="Calibri" w:hAnsi="Calibri" w:cs="Calibri"/>
                <w:i/>
                <w:sz w:val="20"/>
                <w:szCs w:val="20"/>
              </w:rPr>
              <w:t>polis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ideale</w:t>
            </w:r>
          </w:p>
          <w:p w:rsidR="00C4667A" w:rsidRDefault="00C4667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L’Acropoli: la casa degli dei</w:t>
            </w:r>
          </w:p>
          <w:p w:rsidR="00C4667A" w:rsidRPr="00C4667A" w:rsidRDefault="00C4667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Le pratiche rituali per la salvezza della </w:t>
            </w:r>
            <w:r w:rsidRPr="00C4667A">
              <w:rPr>
                <w:rFonts w:ascii="Calibri" w:hAnsi="Calibri" w:cs="Calibri"/>
                <w:i/>
                <w:sz w:val="20"/>
                <w:szCs w:val="20"/>
              </w:rPr>
              <w:t>polis</w:t>
            </w:r>
          </w:p>
          <w:p w:rsidR="00C4667A" w:rsidRDefault="00C4667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‘Misteri’ per la salvezza individuale</w:t>
            </w:r>
          </w:p>
          <w:p w:rsid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Santuari e Anfizionie</w:t>
            </w:r>
          </w:p>
          <w:p w:rsidR="0020576A" w:rsidRPr="0020576A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giochi sportivi: sfida e spirito agonistico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661559" w:rsidRPr="00FA2EC4" w:rsidRDefault="0020576A" w:rsidP="0020576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Nucleo Fondante: LA POLITICA NELLA </w:t>
            </w:r>
            <w:r w:rsidRPr="0020576A">
              <w:rPr>
                <w:rFonts w:ascii="Calibri" w:hAnsi="Calibri" w:cs="Calibri"/>
                <w:b/>
                <w:bCs/>
                <w:i/>
                <w:sz w:val="22"/>
                <w:szCs w:val="22"/>
              </w:rPr>
              <w:t>POLIS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61559" w:rsidRPr="00FA2EC4" w:rsidTr="00E268EF">
        <w:tc>
          <w:tcPr>
            <w:tcW w:w="8897" w:type="dxa"/>
            <w:shd w:val="clear" w:color="auto" w:fill="auto"/>
          </w:tcPr>
          <w:p w:rsidR="0020576A" w:rsidRDefault="0020576A" w:rsidP="0020576A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61559" w:rsidRDefault="0020576A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L’importanza della Legge scritta: </w:t>
            </w:r>
            <w:r w:rsidR="00E431D4">
              <w:rPr>
                <w:rFonts w:ascii="Calibri" w:hAnsi="Calibri" w:cs="Calibri"/>
                <w:sz w:val="20"/>
                <w:szCs w:val="20"/>
              </w:rPr>
              <w:t xml:space="preserve">Autonomia, </w:t>
            </w:r>
            <w:proofErr w:type="spellStart"/>
            <w:r w:rsidR="00E431D4">
              <w:rPr>
                <w:rFonts w:ascii="Calibri" w:hAnsi="Calibri" w:cs="Calibri"/>
                <w:sz w:val="20"/>
                <w:szCs w:val="20"/>
              </w:rPr>
              <w:t>Eunomia</w:t>
            </w:r>
            <w:proofErr w:type="spellEnd"/>
            <w:r w:rsidR="00E431D4">
              <w:rPr>
                <w:rFonts w:ascii="Calibri" w:hAnsi="Calibri" w:cs="Calibri"/>
                <w:sz w:val="20"/>
                <w:szCs w:val="20"/>
              </w:rPr>
              <w:t>, Isonomia</w:t>
            </w:r>
          </w:p>
          <w:p w:rsidR="00E431D4" w:rsidRDefault="00E431D4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Legislatori</w:t>
            </w:r>
          </w:p>
          <w:p w:rsidR="00E431D4" w:rsidRPr="0020576A" w:rsidRDefault="00E431D4" w:rsidP="0020576A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tiranni (</w:t>
            </w:r>
            <w:r w:rsidRPr="00E431D4">
              <w:rPr>
                <w:rFonts w:ascii="Bodoni MT" w:hAnsi="Bodoni MT" w:cs="Calibri"/>
                <w:sz w:val="20"/>
                <w:szCs w:val="20"/>
              </w:rPr>
              <w:t>Lettura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: 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Antigone – la legge della polis e quella degli dei: un conflitto di coscienza</w:t>
            </w:r>
            <w:r>
              <w:rPr>
                <w:rFonts w:ascii="Calibri" w:hAnsi="Calibri" w:cs="Calibri"/>
                <w:sz w:val="20"/>
                <w:szCs w:val="20"/>
              </w:rPr>
              <w:t>)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61559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2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670C1E" w:rsidRPr="00FA2EC4" w:rsidRDefault="00E431D4" w:rsidP="00E431D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ATENE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E431D4" w:rsidRDefault="00E431D4" w:rsidP="00E431D4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70C1E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Territorio, economia</w:t>
            </w:r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gov</w:t>
            </w:r>
            <w:r w:rsidR="00C4667A">
              <w:rPr>
                <w:rFonts w:ascii="Calibri" w:hAnsi="Calibri" w:cs="Calibri"/>
                <w:sz w:val="20"/>
                <w:szCs w:val="20"/>
              </w:rPr>
              <w:t>erno degli Eupatridi: Arconti e Areopago</w:t>
            </w:r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Dracone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>: il 1° legislatore</w:t>
            </w:r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riforma timocratica di Solone</w:t>
            </w:r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tirannia di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Pisistrato</w:t>
            </w:r>
            <w:proofErr w:type="spellEnd"/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cacciata del tiranno Ippia</w:t>
            </w:r>
          </w:p>
          <w:p w:rsidR="00E431D4" w:rsidRP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omic Sans MS" w:hAnsi="Comic Sans MS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riforma di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Clistene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: tribù, esercito, assemblee e cariche pubbliche </w:t>
            </w:r>
            <w:r w:rsidRPr="00E431D4">
              <w:rPr>
                <w:rFonts w:ascii="Calibri" w:hAnsi="Calibri" w:cs="Calibri"/>
                <w:sz w:val="18"/>
                <w:szCs w:val="18"/>
              </w:rPr>
              <w:t>(</w:t>
            </w:r>
            <w:r w:rsidRPr="00E431D4">
              <w:rPr>
                <w:rFonts w:ascii="Comic Sans MS" w:hAnsi="Comic Sans MS" w:cs="Calibri"/>
                <w:sz w:val="18"/>
                <w:szCs w:val="18"/>
              </w:rPr>
              <w:t xml:space="preserve">sorteggio, rotazione, </w:t>
            </w:r>
          </w:p>
          <w:p w:rsidR="00E431D4" w:rsidRDefault="00E431D4" w:rsidP="00E431D4">
            <w:pPr>
              <w:pStyle w:val="Paragrafoelenco"/>
              <w:ind w:firstLineChars="0" w:firstLine="0"/>
              <w:rPr>
                <w:rFonts w:ascii="Calibri" w:hAnsi="Calibri" w:cs="Calibri"/>
                <w:sz w:val="18"/>
                <w:szCs w:val="18"/>
              </w:rPr>
            </w:pPr>
            <w:r w:rsidRPr="00E431D4">
              <w:rPr>
                <w:rFonts w:ascii="Comic Sans MS" w:hAnsi="Comic Sans MS" w:cs="Calibri"/>
                <w:sz w:val="18"/>
                <w:szCs w:val="18"/>
              </w:rPr>
              <w:t xml:space="preserve">                               </w:t>
            </w:r>
            <w:r>
              <w:rPr>
                <w:rFonts w:ascii="Comic Sans MS" w:hAnsi="Comic Sans MS" w:cs="Calibri"/>
                <w:sz w:val="18"/>
                <w:szCs w:val="18"/>
              </w:rPr>
              <w:t xml:space="preserve">  </w:t>
            </w:r>
            <w:r w:rsidRPr="00E431D4">
              <w:rPr>
                <w:rFonts w:ascii="Comic Sans MS" w:hAnsi="Comic Sans MS" w:cs="Calibri"/>
                <w:sz w:val="18"/>
                <w:szCs w:val="18"/>
              </w:rPr>
              <w:t>collegialità</w:t>
            </w:r>
            <w:r w:rsidRPr="00E431D4">
              <w:rPr>
                <w:rFonts w:ascii="Calibri" w:hAnsi="Calibri" w:cs="Calibri"/>
                <w:sz w:val="18"/>
                <w:szCs w:val="18"/>
              </w:rPr>
              <w:t>)</w:t>
            </w:r>
          </w:p>
          <w:p w:rsidR="00E431D4" w:rsidRDefault="00E431D4" w:rsidP="00E431D4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democrazia antica e moderna</w:t>
            </w:r>
          </w:p>
          <w:p w:rsidR="00E431D4" w:rsidRPr="00E431D4" w:rsidRDefault="00E431D4" w:rsidP="00F84EFB">
            <w:pPr>
              <w:pStyle w:val="Paragrafoelenco"/>
              <w:ind w:firstLineChars="0" w:firstLine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5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670C1E" w:rsidRPr="00FA2EC4" w:rsidRDefault="00F84EFB" w:rsidP="00F84EF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SPARTA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F84EFB" w:rsidRDefault="00F84EFB" w:rsidP="00F84EF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70C1E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F84EFB">
              <w:rPr>
                <w:rFonts w:ascii="Calibri" w:hAnsi="Calibri" w:cs="Calibri"/>
                <w:sz w:val="20"/>
                <w:szCs w:val="20"/>
              </w:rPr>
              <w:t xml:space="preserve">Il </w:t>
            </w:r>
            <w:proofErr w:type="spellStart"/>
            <w:r w:rsidRPr="00F84EFB">
              <w:rPr>
                <w:rFonts w:ascii="Calibri" w:hAnsi="Calibri" w:cs="Calibri"/>
                <w:i/>
                <w:sz w:val="20"/>
                <w:szCs w:val="20"/>
              </w:rPr>
              <w:t>Kosmos</w:t>
            </w:r>
            <w:proofErr w:type="spellEnd"/>
            <w:r w:rsidRPr="00F84EFB">
              <w:rPr>
                <w:rFonts w:ascii="Calibri" w:hAnsi="Calibri" w:cs="Calibri"/>
                <w:sz w:val="20"/>
                <w:szCs w:val="20"/>
              </w:rPr>
              <w:t xml:space="preserve"> (ordine)</w:t>
            </w:r>
            <w:r>
              <w:rPr>
                <w:rFonts w:ascii="Calibri" w:hAnsi="Calibri" w:cs="Calibri"/>
                <w:sz w:val="20"/>
                <w:szCs w:val="20"/>
              </w:rPr>
              <w:t>: Iloti, Perieci e Spartiati</w:t>
            </w:r>
          </w:p>
          <w:p w:rsid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Gli Spartiati e il mestiere delle armi</w:t>
            </w:r>
          </w:p>
          <w:p w:rsidR="00F84EFB" w:rsidRP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</w:t>
            </w:r>
            <w:proofErr w:type="spellStart"/>
            <w:r w:rsidRPr="00F84EFB">
              <w:rPr>
                <w:rFonts w:ascii="Calibri" w:hAnsi="Calibri" w:cs="Calibri"/>
                <w:i/>
                <w:sz w:val="20"/>
                <w:szCs w:val="20"/>
              </w:rPr>
              <w:t>agoghè</w:t>
            </w:r>
            <w:proofErr w:type="spellEnd"/>
          </w:p>
          <w:p w:rsidR="00F84EFB" w:rsidRP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Un governo oligarchico: due assemblee, due re, cinque efori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2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670C1E" w:rsidRPr="00FA2EC4" w:rsidRDefault="00F84EFB" w:rsidP="00F84EF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LE GUERRE PERSIANE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F84EFB" w:rsidRDefault="00F84EFB" w:rsidP="00F84EF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 w:rsidRPr="00F84EFB">
              <w:rPr>
                <w:rFonts w:ascii="Calibri" w:hAnsi="Calibri" w:cs="Calibri"/>
                <w:sz w:val="20"/>
                <w:szCs w:val="20"/>
              </w:rPr>
              <w:t>Le cause: la fallita rivolta di Mileto</w:t>
            </w:r>
          </w:p>
          <w:p w:rsid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1° guerra: Atene in campo (la battaglia di Maratona)</w:t>
            </w:r>
          </w:p>
          <w:p w:rsidR="00F84EFB" w:rsidRPr="00F84EFB" w:rsidRDefault="00F84EFB" w:rsidP="00F84EF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La 2° guerra </w:t>
            </w:r>
            <w:r w:rsidR="000F4CF9">
              <w:rPr>
                <w:rFonts w:ascii="Calibri" w:hAnsi="Calibri" w:cs="Calibri"/>
                <w:sz w:val="20"/>
                <w:szCs w:val="20"/>
              </w:rPr>
              <w:t xml:space="preserve">: la Lega ellenica in campo (la battaglia delle Termopili, di Salamina, di Platea e di Capo </w:t>
            </w:r>
            <w:proofErr w:type="spellStart"/>
            <w:r w:rsidR="000F4CF9">
              <w:rPr>
                <w:rFonts w:ascii="Calibri" w:hAnsi="Calibri" w:cs="Calibri"/>
                <w:sz w:val="20"/>
                <w:szCs w:val="20"/>
              </w:rPr>
              <w:t>Micale</w:t>
            </w:r>
            <w:proofErr w:type="spellEnd"/>
            <w:r w:rsidR="000F4CF9">
              <w:rPr>
                <w:rFonts w:ascii="Calibri" w:hAnsi="Calibri" w:cs="Calibri"/>
                <w:sz w:val="20"/>
                <w:szCs w:val="20"/>
              </w:rPr>
              <w:t>)</w:t>
            </w:r>
          </w:p>
          <w:p w:rsidR="00670C1E" w:rsidRPr="00FA2EC4" w:rsidRDefault="00670C1E" w:rsidP="0066155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670C1E" w:rsidRPr="00FA2EC4" w:rsidRDefault="00AC715B" w:rsidP="00AC71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L’ETÀ CLASSICA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AC715B" w:rsidRDefault="00AC715B" w:rsidP="00AC715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70C1E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Greci nel Mediterraneo e  sul Mar Nero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Lega di Delo e la Lega del Peloponneso: Sparta e Atene si spartiscono il mondo greco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L’egemonia di Atene sull’Egeo: Temistocle, Cimone, Pericle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L’apogeo della democrazia ateniese e l’insofferenza degli alleati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L’Atene di Pericle: capitale culturale della Grecia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>Contro la Persia e contro Sparta: la politica estera di Pericle</w:t>
            </w:r>
          </w:p>
          <w:p w:rsidR="00AC715B" w:rsidRP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critici della democrazia (</w:t>
            </w:r>
            <w:r>
              <w:rPr>
                <w:rFonts w:ascii="Bodoni MT" w:hAnsi="Bodoni MT" w:cs="Calibri"/>
                <w:sz w:val="20"/>
                <w:szCs w:val="20"/>
              </w:rPr>
              <w:t>Lettura  “</w:t>
            </w:r>
            <w:r>
              <w:rPr>
                <w:rFonts w:ascii="Comic Sans MS" w:hAnsi="Comic Sans MS" w:cs="Calibri"/>
                <w:sz w:val="18"/>
                <w:szCs w:val="18"/>
              </w:rPr>
              <w:t>La democrazia: governo dei peggiori</w:t>
            </w:r>
            <w:r>
              <w:rPr>
                <w:rFonts w:ascii="Bodoni MT" w:hAnsi="Bodoni MT" w:cs="Calibri"/>
                <w:sz w:val="18"/>
                <w:szCs w:val="18"/>
              </w:rPr>
              <w:t>” vecchio oligarca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3</w:t>
            </w:r>
          </w:p>
        </w:tc>
      </w:tr>
      <w:tr w:rsidR="00670C1E" w:rsidRPr="00FA2EC4" w:rsidTr="00AC715B">
        <w:tc>
          <w:tcPr>
            <w:tcW w:w="8897" w:type="dxa"/>
            <w:shd w:val="clear" w:color="auto" w:fill="auto"/>
            <w:vAlign w:val="center"/>
          </w:tcPr>
          <w:p w:rsidR="00670C1E" w:rsidRPr="00FA2EC4" w:rsidRDefault="00AC715B" w:rsidP="00AC71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Nucleo Fondante: I NON CITTADINI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AC715B" w:rsidRDefault="00AC715B" w:rsidP="00AC715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AC715B" w:rsidRDefault="0076371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concetto rigido di cittadinanza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Gli stranieri non cittadini (meteci e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xenoi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>)</w:t>
            </w:r>
          </w:p>
          <w:p w:rsidR="00AC715B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Gli schiavi</w:t>
            </w:r>
          </w:p>
          <w:p w:rsidR="00AC715B" w:rsidRPr="00E3424E" w:rsidRDefault="00AC715B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 barbari (</w:t>
            </w:r>
            <w:r>
              <w:rPr>
                <w:rFonts w:ascii="Bodoni MT" w:hAnsi="Bodoni MT" w:cs="Calibri"/>
                <w:sz w:val="20"/>
                <w:szCs w:val="20"/>
              </w:rPr>
              <w:t>Lettura “</w:t>
            </w:r>
            <w:r>
              <w:rPr>
                <w:rFonts w:ascii="Comic Sans MS" w:hAnsi="Comic Sans MS" w:cs="Calibri"/>
                <w:sz w:val="18"/>
                <w:szCs w:val="18"/>
              </w:rPr>
              <w:t>La costruzione del barbaro</w:t>
            </w:r>
            <w:r>
              <w:rPr>
                <w:rFonts w:ascii="Bodoni MT" w:hAnsi="Bodoni MT" w:cs="Calibri"/>
                <w:sz w:val="18"/>
                <w:szCs w:val="18"/>
              </w:rPr>
              <w:t>”</w:t>
            </w:r>
            <w:r>
              <w:rPr>
                <w:sz w:val="20"/>
                <w:szCs w:val="20"/>
              </w:rPr>
              <w:t>)</w:t>
            </w:r>
          </w:p>
          <w:p w:rsidR="00E3424E" w:rsidRPr="00AC715B" w:rsidRDefault="00E3424E" w:rsidP="00AC715B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Le donne (la condizione femminile ad Atene e a Sparta)</w:t>
            </w:r>
          </w:p>
          <w:p w:rsidR="00670C1E" w:rsidRPr="00FA2EC4" w:rsidRDefault="00670C1E" w:rsidP="0066155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670C1E" w:rsidRPr="00FA2EC4" w:rsidTr="00AC715B">
        <w:tc>
          <w:tcPr>
            <w:tcW w:w="8897" w:type="dxa"/>
            <w:shd w:val="clear" w:color="auto" w:fill="auto"/>
            <w:vAlign w:val="center"/>
          </w:tcPr>
          <w:p w:rsidR="00670C1E" w:rsidRPr="00FA2EC4" w:rsidRDefault="00AC715B" w:rsidP="00AC71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E3424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LA GUERRA DEL PELOPONNESO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670C1E" w:rsidRPr="00FA2EC4" w:rsidTr="00E268EF">
        <w:tc>
          <w:tcPr>
            <w:tcW w:w="8897" w:type="dxa"/>
            <w:shd w:val="clear" w:color="auto" w:fill="auto"/>
          </w:tcPr>
          <w:p w:rsidR="00AC715B" w:rsidRDefault="00AC715B" w:rsidP="00AC715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670C1E" w:rsidRDefault="0076371B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Perché si decide una guerra   (</w:t>
            </w:r>
            <w:r w:rsidRPr="0076371B">
              <w:rPr>
                <w:rFonts w:ascii="Bodoni MT" w:hAnsi="Bodoni MT" w:cs="Calibri"/>
                <w:sz w:val="20"/>
                <w:szCs w:val="20"/>
              </w:rPr>
              <w:t>Lettura</w:t>
            </w:r>
            <w:r>
              <w:rPr>
                <w:rFonts w:ascii="Calibri" w:hAnsi="Calibri" w:cs="Calibri"/>
                <w:sz w:val="20"/>
                <w:szCs w:val="20"/>
              </w:rPr>
              <w:t>: “</w:t>
            </w:r>
            <w:r w:rsidRPr="0076371B">
              <w:rPr>
                <w:rFonts w:ascii="Comic Sans MS" w:hAnsi="Comic Sans MS" w:cs="Calibri"/>
                <w:i/>
                <w:sz w:val="18"/>
                <w:szCs w:val="18"/>
              </w:rPr>
              <w:t>la trappola di Tucidide</w:t>
            </w:r>
            <w:r>
              <w:rPr>
                <w:rFonts w:ascii="Calibri" w:hAnsi="Calibri" w:cs="Calibri"/>
                <w:sz w:val="20"/>
                <w:szCs w:val="20"/>
              </w:rPr>
              <w:t>”)</w:t>
            </w:r>
          </w:p>
          <w:p w:rsidR="00E3424E" w:rsidRDefault="00E3424E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1° fase e la pace di Nicia</w:t>
            </w:r>
          </w:p>
          <w:p w:rsidR="00E3424E" w:rsidRDefault="00E3424E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periodo intermedio: la guerra in Sicilia</w:t>
            </w:r>
          </w:p>
          <w:p w:rsidR="00E3424E" w:rsidRDefault="002A0893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3° fase: l’alleanza tra Sparta e la Persia</w:t>
            </w:r>
          </w:p>
          <w:p w:rsidR="002A0893" w:rsidRDefault="002A0893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Il fallito colpo di stato ad Atene</w:t>
            </w:r>
            <w:r w:rsidR="0076371B">
              <w:rPr>
                <w:rFonts w:ascii="Calibri" w:hAnsi="Calibri" w:cs="Calibri"/>
                <w:sz w:val="20"/>
                <w:szCs w:val="20"/>
              </w:rPr>
              <w:t xml:space="preserve"> (cenni)</w:t>
            </w:r>
          </w:p>
          <w:p w:rsidR="002A0893" w:rsidRPr="00E3424E" w:rsidRDefault="002A0893" w:rsidP="00E3424E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sconfitta di Atene e il regime dei 30 tiranni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</w:t>
            </w:r>
          </w:p>
        </w:tc>
      </w:tr>
      <w:tr w:rsidR="00670C1E" w:rsidRPr="00FA2EC4" w:rsidTr="00AC715B">
        <w:tc>
          <w:tcPr>
            <w:tcW w:w="8897" w:type="dxa"/>
            <w:shd w:val="clear" w:color="auto" w:fill="auto"/>
            <w:vAlign w:val="center"/>
          </w:tcPr>
          <w:p w:rsidR="00670C1E" w:rsidRPr="00FA2EC4" w:rsidRDefault="00AC715B" w:rsidP="00AC71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2A089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LA FINE DELLA </w:t>
            </w:r>
            <w:r w:rsidR="002A0893" w:rsidRPr="002A0893">
              <w:rPr>
                <w:rFonts w:ascii="Calibri" w:hAnsi="Calibri" w:cs="Calibri"/>
                <w:b/>
                <w:bCs/>
                <w:i/>
                <w:sz w:val="22"/>
                <w:szCs w:val="22"/>
              </w:rPr>
              <w:t>POLIS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670C1E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AC715B" w:rsidRPr="00FA2EC4" w:rsidTr="00E268EF">
        <w:tc>
          <w:tcPr>
            <w:tcW w:w="8897" w:type="dxa"/>
            <w:shd w:val="clear" w:color="auto" w:fill="auto"/>
          </w:tcPr>
          <w:p w:rsidR="00AC715B" w:rsidRDefault="00AC715B" w:rsidP="00AC715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A0893" w:rsidRP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Atene: </w:t>
            </w:r>
            <w:proofErr w:type="spellStart"/>
            <w:r w:rsidRPr="002A0893">
              <w:rPr>
                <w:rFonts w:ascii="Calibri" w:hAnsi="Calibri" w:cs="Calibri"/>
                <w:i/>
                <w:sz w:val="20"/>
                <w:szCs w:val="20"/>
              </w:rPr>
              <w:t>stasis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e  ritorno della democrazia</w:t>
            </w:r>
          </w:p>
          <w:p w:rsidR="002A0893" w:rsidRP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L’egemonia spartana: Sparta contro la Persia</w:t>
            </w:r>
          </w:p>
          <w:p w:rsidR="002A0893" w:rsidRP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 guerra di Corinto e la pace del re</w:t>
            </w:r>
          </w:p>
          <w:p w:rsidR="002A0893" w:rsidRP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Tebe sconfigge Sparta: </w:t>
            </w:r>
            <w:r w:rsidR="00DE7D3A">
              <w:rPr>
                <w:rFonts w:ascii="Calibri" w:hAnsi="Calibri" w:cs="Calibri"/>
                <w:sz w:val="20"/>
                <w:szCs w:val="20"/>
              </w:rPr>
              <w:t xml:space="preserve">la battaglia di </w:t>
            </w:r>
            <w:proofErr w:type="spellStart"/>
            <w:r w:rsidR="00DE7D3A">
              <w:rPr>
                <w:rFonts w:ascii="Calibri" w:hAnsi="Calibri" w:cs="Calibri"/>
                <w:sz w:val="20"/>
                <w:szCs w:val="20"/>
              </w:rPr>
              <w:t>Leuttra</w:t>
            </w:r>
            <w:proofErr w:type="spellEnd"/>
            <w:r w:rsidR="00DE7D3A">
              <w:rPr>
                <w:rFonts w:ascii="Calibri" w:hAnsi="Calibri" w:cs="Calibri"/>
                <w:sz w:val="20"/>
                <w:szCs w:val="20"/>
              </w:rPr>
              <w:t xml:space="preserve"> e </w:t>
            </w:r>
            <w:r>
              <w:rPr>
                <w:rFonts w:ascii="Calibri" w:hAnsi="Calibri" w:cs="Calibri"/>
                <w:sz w:val="20"/>
                <w:szCs w:val="20"/>
              </w:rPr>
              <w:t>l’effimera egemonia tebana</w:t>
            </w:r>
          </w:p>
          <w:p w:rsidR="00AC715B" w:rsidRDefault="00AC715B" w:rsidP="00661559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AC715B" w:rsidRPr="00FA2EC4" w:rsidTr="00AC715B">
        <w:tc>
          <w:tcPr>
            <w:tcW w:w="8897" w:type="dxa"/>
            <w:shd w:val="clear" w:color="auto" w:fill="auto"/>
            <w:vAlign w:val="center"/>
          </w:tcPr>
          <w:p w:rsidR="00AC715B" w:rsidRDefault="00AC715B" w:rsidP="00AC715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</w:t>
            </w:r>
            <w:r w:rsidR="002A089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LA MACEDONIA DI FILIPPO II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AC715B" w:rsidRPr="00FA2EC4" w:rsidTr="00E268EF">
        <w:tc>
          <w:tcPr>
            <w:tcW w:w="8897" w:type="dxa"/>
            <w:shd w:val="clear" w:color="auto" w:fill="auto"/>
          </w:tcPr>
          <w:p w:rsidR="00AC715B" w:rsidRDefault="00AC715B" w:rsidP="00AC715B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AC715B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Filippo II e la falange macedone</w:t>
            </w:r>
          </w:p>
          <w:p w:rsid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L’espansione della Macedonia: dagli Illiri al Mar Nero</w:t>
            </w:r>
          </w:p>
          <w:p w:rsid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Filippo II e le </w:t>
            </w:r>
            <w:proofErr w:type="spellStart"/>
            <w:r w:rsidRPr="002A0893">
              <w:rPr>
                <w:rFonts w:ascii="Calibri" w:hAnsi="Calibri" w:cs="Calibri"/>
                <w:bCs/>
                <w:i/>
                <w:sz w:val="20"/>
                <w:szCs w:val="20"/>
              </w:rPr>
              <w:t>poleis</w:t>
            </w:r>
            <w:proofErr w:type="spellEnd"/>
            <w:r>
              <w:rPr>
                <w:rFonts w:ascii="Calibri" w:hAnsi="Calibri" w:cs="Calibri"/>
                <w:bCs/>
                <w:sz w:val="20"/>
                <w:szCs w:val="20"/>
              </w:rPr>
              <w:t>: la guerra sacra</w:t>
            </w:r>
          </w:p>
          <w:p w:rsidR="002A0893" w:rsidRPr="002A0893" w:rsidRDefault="002A0893" w:rsidP="002A089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La battaglia di </w:t>
            </w:r>
            <w:proofErr w:type="spellStart"/>
            <w:r>
              <w:rPr>
                <w:rFonts w:ascii="Calibri" w:hAnsi="Calibri" w:cs="Calibri"/>
                <w:bCs/>
                <w:sz w:val="20"/>
                <w:szCs w:val="20"/>
              </w:rPr>
              <w:t>Cheronea</w:t>
            </w:r>
            <w:proofErr w:type="spellEnd"/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e la Lega di Corinto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AC715B" w:rsidRPr="00FA2EC4" w:rsidTr="00E268EF">
        <w:tc>
          <w:tcPr>
            <w:tcW w:w="8897" w:type="dxa"/>
            <w:shd w:val="clear" w:color="auto" w:fill="auto"/>
          </w:tcPr>
          <w:p w:rsidR="00AC715B" w:rsidRDefault="002A0893" w:rsidP="002A089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Nucleo Fondante: L’IMPERO UNIVERSALE DI </w:t>
            </w:r>
            <w:r w:rsidR="008867B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ALESSANDRO 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AC715B" w:rsidRPr="00FA2EC4" w:rsidTr="00E268EF">
        <w:tc>
          <w:tcPr>
            <w:tcW w:w="8897" w:type="dxa"/>
            <w:shd w:val="clear" w:color="auto" w:fill="auto"/>
          </w:tcPr>
          <w:p w:rsidR="002A0893" w:rsidRDefault="002A0893" w:rsidP="002A0893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AC715B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La distruzione di Tebe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La sconfitta dell’impero persiano</w:t>
            </w:r>
          </w:p>
          <w:p w:rsidR="008867B0" w:rsidRP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Dalla monarchia cibernauta alla monarchia pastorale: la </w:t>
            </w:r>
            <w:proofErr w:type="spellStart"/>
            <w:r w:rsidRPr="008867B0">
              <w:rPr>
                <w:rFonts w:ascii="Calibri" w:hAnsi="Calibri" w:cs="Calibri"/>
                <w:bCs/>
                <w:i/>
                <w:sz w:val="20"/>
                <w:szCs w:val="20"/>
              </w:rPr>
              <w:t>proskinesis</w:t>
            </w:r>
            <w:proofErr w:type="spellEnd"/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AC715B" w:rsidRPr="00FA2EC4" w:rsidTr="00E268EF">
        <w:tc>
          <w:tcPr>
            <w:tcW w:w="8897" w:type="dxa"/>
            <w:shd w:val="clear" w:color="auto" w:fill="auto"/>
          </w:tcPr>
          <w:p w:rsidR="00AC715B" w:rsidRDefault="008867B0" w:rsidP="008867B0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L’ELLENISMO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AC715B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8867B0" w:rsidRDefault="008867B0" w:rsidP="008867B0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A0893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 w:rsidRPr="008867B0">
              <w:rPr>
                <w:rFonts w:ascii="Calibri" w:hAnsi="Calibri" w:cs="Calibri"/>
                <w:bCs/>
                <w:sz w:val="20"/>
                <w:szCs w:val="20"/>
              </w:rPr>
              <w:t>I regni ellenistici: i  diadochi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La classe dirigente greco-macedone</w:t>
            </w:r>
          </w:p>
          <w:p w:rsidR="008867B0" w:rsidRP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La </w:t>
            </w:r>
            <w:proofErr w:type="spellStart"/>
            <w:r w:rsidRPr="008867B0">
              <w:rPr>
                <w:rFonts w:ascii="Calibri" w:hAnsi="Calibri" w:cs="Calibri"/>
                <w:bCs/>
                <w:i/>
                <w:sz w:val="20"/>
                <w:szCs w:val="20"/>
              </w:rPr>
              <w:t>koiné</w:t>
            </w:r>
            <w:proofErr w:type="spellEnd"/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città cosmopolite</w:t>
            </w:r>
          </w:p>
          <w:p w:rsidR="008867B0" w:rsidRP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La monarchia pastorale e le </w:t>
            </w:r>
            <w:proofErr w:type="spellStart"/>
            <w:r w:rsidRPr="008867B0">
              <w:rPr>
                <w:rFonts w:ascii="Calibri" w:hAnsi="Calibri" w:cs="Calibri"/>
                <w:bCs/>
                <w:i/>
                <w:sz w:val="20"/>
                <w:szCs w:val="20"/>
              </w:rPr>
              <w:t>poleis</w:t>
            </w:r>
            <w:proofErr w:type="spellEnd"/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Economia e società nei regni ellenistici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Dall’oplita al mercenario</w:t>
            </w:r>
          </w:p>
          <w:p w:rsidR="008867B0" w:rsidRP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Il </w:t>
            </w:r>
            <w:r w:rsidRPr="008867B0">
              <w:rPr>
                <w:rFonts w:ascii="Calibri" w:hAnsi="Calibri" w:cs="Calibri"/>
                <w:bCs/>
                <w:i/>
                <w:sz w:val="20"/>
                <w:szCs w:val="20"/>
              </w:rPr>
              <w:t>Logos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: ragione e armonia (cenni)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2A0893" w:rsidRDefault="00760473" w:rsidP="008867B0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Nucleo Fondante: </w:t>
            </w:r>
            <w:r w:rsidR="008867B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L’EUROPA TRA PREISTORIA E STORIA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8867B0" w:rsidRDefault="008867B0" w:rsidP="008867B0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A0893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civiltà neolitiche in Europa: I Megaliti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I camuni nel Nord Italia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civiltà del bronzo e del ferro in Europa e nella penisola italica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I nuraghi in Sardegna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I Celti</w:t>
            </w:r>
          </w:p>
          <w:p w:rsidR="008867B0" w:rsidRDefault="008867B0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Gli Etruschi</w:t>
            </w:r>
          </w:p>
          <w:p w:rsidR="00760473" w:rsidRDefault="00760473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lastRenderedPageBreak/>
              <w:t>La na</w:t>
            </w:r>
            <w:r w:rsidR="00DE7D3A">
              <w:rPr>
                <w:rFonts w:ascii="Calibri" w:hAnsi="Calibri" w:cs="Calibri"/>
                <w:bCs/>
                <w:sz w:val="20"/>
                <w:szCs w:val="20"/>
              </w:rPr>
              <w:t>scita di Roma : i due miti di fondazione</w:t>
            </w:r>
          </w:p>
          <w:p w:rsidR="00DE7D3A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L’ubicazione strategica di Roma</w:t>
            </w:r>
          </w:p>
          <w:p w:rsidR="00DE7D3A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L’età monarchica: tre popoli e sette re</w:t>
            </w:r>
          </w:p>
          <w:p w:rsidR="00DE7D3A" w:rsidRPr="00DE7D3A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Dalla monarchia alla </w:t>
            </w:r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 xml:space="preserve">Res </w:t>
            </w:r>
            <w:proofErr w:type="spellStart"/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>publica</w:t>
            </w:r>
            <w:proofErr w:type="spellEnd"/>
          </w:p>
          <w:p w:rsidR="00DE7D3A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 w:rsidRPr="00DE7D3A">
              <w:rPr>
                <w:rFonts w:ascii="Calibri" w:hAnsi="Calibri" w:cs="Calibri"/>
                <w:bCs/>
                <w:sz w:val="20"/>
                <w:szCs w:val="20"/>
              </w:rPr>
              <w:t>La</w:t>
            </w:r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>familia</w:t>
            </w:r>
            <w:proofErr w:type="spellEnd"/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 xml:space="preserve"> </w:t>
            </w:r>
            <w:r w:rsidRPr="00DE7D3A">
              <w:rPr>
                <w:rFonts w:ascii="Calibri" w:hAnsi="Calibri" w:cs="Calibri"/>
                <w:bCs/>
                <w:sz w:val="20"/>
                <w:szCs w:val="20"/>
              </w:rPr>
              <w:t>e la</w:t>
            </w:r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 xml:space="preserve"> gens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: i nomi dei romani</w:t>
            </w:r>
          </w:p>
          <w:p w:rsidR="00DE7D3A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La religione presso i romani (la </w:t>
            </w:r>
            <w:r>
              <w:rPr>
                <w:rFonts w:ascii="Calibri" w:hAnsi="Calibri" w:cs="Calibri"/>
                <w:bCs/>
                <w:i/>
                <w:sz w:val="20"/>
                <w:szCs w:val="20"/>
              </w:rPr>
              <w:t>pietas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)</w:t>
            </w:r>
          </w:p>
          <w:p w:rsidR="00DE7D3A" w:rsidRPr="008867B0" w:rsidRDefault="00DE7D3A" w:rsidP="008867B0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istituzioni romane: assemblee popolari e aristocratiche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5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2A0893" w:rsidRDefault="00760473" w:rsidP="0076047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 xml:space="preserve">Nucleo Fondante: </w:t>
            </w:r>
            <w:r w:rsidR="009E3476">
              <w:rPr>
                <w:rFonts w:ascii="Calibri" w:hAnsi="Calibri" w:cs="Calibri"/>
                <w:b/>
                <w:bCs/>
                <w:sz w:val="22"/>
                <w:szCs w:val="22"/>
              </w:rPr>
              <w:t>GLI ELEMENTI DELLA GEOGRAFIA UMANA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760473" w:rsidRDefault="00760473" w:rsidP="00760473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A089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Uomo e ambiente (relazioni verticali e orizzontali)</w:t>
            </w:r>
          </w:p>
          <w:p w:rsidR="00DE7D3A" w:rsidRDefault="00DE7D3A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Il Geosistema modificato dall’uomo</w:t>
            </w:r>
          </w:p>
          <w:p w:rsid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Coordinate geografiche</w:t>
            </w:r>
          </w:p>
          <w:p w:rsid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Carte e cartogrammi</w:t>
            </w:r>
          </w:p>
          <w:p w:rsid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I grafici</w:t>
            </w:r>
          </w:p>
          <w:p w:rsid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risorse naturali: acqua, suolo, energia</w:t>
            </w:r>
          </w:p>
          <w:p w:rsidR="00760473" w:rsidRP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L’impronta ecologica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2A0893" w:rsidRDefault="00760473" w:rsidP="0076047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Nucleo Fondante: GLI ABITANTI DEL PIANETA E L’AGENDA 2030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925D8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Ore*</w:t>
            </w:r>
          </w:p>
        </w:tc>
      </w:tr>
      <w:tr w:rsidR="002A0893" w:rsidRPr="00FA2EC4" w:rsidTr="00E268EF">
        <w:tc>
          <w:tcPr>
            <w:tcW w:w="8897" w:type="dxa"/>
            <w:shd w:val="clear" w:color="auto" w:fill="auto"/>
          </w:tcPr>
          <w:p w:rsidR="00760473" w:rsidRDefault="00760473" w:rsidP="00760473">
            <w:pPr>
              <w:rPr>
                <w:rFonts w:ascii="Calibri" w:hAnsi="Calibri" w:cs="Calibri"/>
                <w:sz w:val="22"/>
                <w:szCs w:val="22"/>
              </w:rPr>
            </w:pPr>
            <w:r w:rsidRPr="00FA2EC4">
              <w:rPr>
                <w:rFonts w:ascii="Calibri" w:hAnsi="Calibri" w:cs="Calibri"/>
                <w:sz w:val="22"/>
                <w:szCs w:val="22"/>
              </w:rPr>
              <w:t>Argomenti svolti:</w:t>
            </w:r>
          </w:p>
          <w:p w:rsidR="002A089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La distribuzione della popolazione</w:t>
            </w:r>
          </w:p>
          <w:p w:rsidR="00760473" w:rsidRDefault="00760473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La crescita demografica</w:t>
            </w:r>
            <w:r w:rsidR="009E3476">
              <w:rPr>
                <w:rFonts w:ascii="Calibri" w:hAnsi="Calibri" w:cs="Calibri"/>
                <w:bCs/>
                <w:sz w:val="20"/>
                <w:szCs w:val="20"/>
              </w:rPr>
              <w:t xml:space="preserve"> (transizione demografica)</w:t>
            </w:r>
          </w:p>
          <w:p w:rsidR="00760473" w:rsidRDefault="009E3476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Un mondo di città: reti urbane e le funzioni di una città</w:t>
            </w:r>
          </w:p>
          <w:p w:rsidR="00DE7D3A" w:rsidRDefault="00DE7D3A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Le città del Nord e  del Sud del mondo</w:t>
            </w:r>
          </w:p>
          <w:p w:rsidR="00DE7D3A" w:rsidRDefault="00DE7D3A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Agglomerazioni, metropoli, megalopoli</w:t>
            </w:r>
          </w:p>
          <w:p w:rsidR="00DE7D3A" w:rsidRPr="00760473" w:rsidRDefault="00DE7D3A" w:rsidP="00760473">
            <w:pPr>
              <w:pStyle w:val="Paragrafoelenco"/>
              <w:numPr>
                <w:ilvl w:val="0"/>
                <w:numId w:val="5"/>
              </w:numPr>
              <w:ind w:firstLineChars="0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Migranti, Profughi, Rifugiati</w:t>
            </w:r>
          </w:p>
        </w:tc>
        <w:tc>
          <w:tcPr>
            <w:tcW w:w="946" w:type="dxa"/>
            <w:shd w:val="clear" w:color="auto" w:fill="auto"/>
            <w:vAlign w:val="center"/>
          </w:tcPr>
          <w:p w:rsidR="002A0893" w:rsidRPr="00FA2EC4" w:rsidRDefault="00BF4AFC" w:rsidP="00E268E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</w:t>
            </w:r>
          </w:p>
        </w:tc>
      </w:tr>
    </w:tbl>
    <w:p w:rsidR="006A6DD3" w:rsidRPr="00862D3F" w:rsidRDefault="006A6DD3" w:rsidP="006A6DD3">
      <w:pPr>
        <w:jc w:val="center"/>
        <w:rPr>
          <w:rFonts w:ascii="Calibri" w:hAnsi="Calibri" w:cs="Calibri"/>
          <w:sz w:val="22"/>
          <w:szCs w:val="22"/>
        </w:rPr>
      </w:pPr>
    </w:p>
    <w:p w:rsidR="006A6DD3" w:rsidRDefault="006A6DD3" w:rsidP="006A6DD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*</w:t>
      </w:r>
      <w:r w:rsidRPr="00862D3F">
        <w:rPr>
          <w:rFonts w:ascii="Calibri" w:hAnsi="Calibri" w:cs="Calibri"/>
          <w:sz w:val="22"/>
          <w:szCs w:val="22"/>
        </w:rPr>
        <w:t>comprensive delle ore di esercitazione, laboratorio e verifiche</w:t>
      </w:r>
    </w:p>
    <w:p w:rsidR="006A6DD3" w:rsidRPr="006A6DD3" w:rsidRDefault="006A6DD3" w:rsidP="006A6DD3">
      <w:pPr>
        <w:rPr>
          <w:sz w:val="22"/>
          <w:szCs w:val="22"/>
        </w:rPr>
      </w:pPr>
    </w:p>
    <w:p w:rsidR="006A6DD3" w:rsidRDefault="006A6DD3" w:rsidP="006A6DD3">
      <w:pPr>
        <w:tabs>
          <w:tab w:val="left" w:pos="5812"/>
          <w:tab w:val="left" w:pos="9000"/>
          <w:tab w:val="left" w:pos="9180"/>
        </w:tabs>
        <w:ind w:left="0" w:firstLineChars="0" w:firstLine="0"/>
      </w:pPr>
      <w:r w:rsidRPr="006A6DD3">
        <w:t>Bologna, li</w:t>
      </w:r>
      <w:r w:rsidR="00BF4AFC">
        <w:t xml:space="preserve"> 4/6/2024</w:t>
      </w:r>
      <w:r w:rsidRPr="006A6DD3">
        <w:tab/>
      </w:r>
      <w:r>
        <w:t>Firma del Docente</w:t>
      </w:r>
    </w:p>
    <w:p w:rsidR="00BF4AFC" w:rsidRPr="006A6DD3" w:rsidRDefault="00BF4AFC" w:rsidP="006A6DD3">
      <w:pPr>
        <w:tabs>
          <w:tab w:val="left" w:pos="5812"/>
          <w:tab w:val="left" w:pos="9000"/>
          <w:tab w:val="left" w:pos="9180"/>
        </w:tabs>
        <w:ind w:left="0" w:firstLineChars="0" w:firstLine="0"/>
      </w:pPr>
      <w:r>
        <w:t xml:space="preserve">                                                                                                             Silvia Carati</w:t>
      </w:r>
    </w:p>
    <w:sectPr w:rsidR="00BF4AFC" w:rsidRPr="006A6DD3" w:rsidSect="005E554E">
      <w:type w:val="continuous"/>
      <w:pgSz w:w="11906" w:h="16838"/>
      <w:pgMar w:top="1135" w:right="1134" w:bottom="993" w:left="1134" w:header="357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FEF" w:rsidRDefault="009A5FEF" w:rsidP="00AE2AF5">
      <w:r>
        <w:separator/>
      </w:r>
    </w:p>
  </w:endnote>
  <w:endnote w:type="continuationSeparator" w:id="0">
    <w:p w:rsidR="009A5FEF" w:rsidRDefault="009A5FEF" w:rsidP="00AE2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tique Olive Compact">
    <w:altName w:val="Cambria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larendon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EB Garamond">
    <w:altName w:val="Cambria Math"/>
    <w:charset w:val="00"/>
    <w:family w:val="auto"/>
    <w:pitch w:val="variable"/>
    <w:sig w:usb0="00000001" w:usb1="020004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60379249"/>
      <w:docPartObj>
        <w:docPartGallery w:val="Page Numbers (Bottom of Page)"/>
        <w:docPartUnique/>
      </w:docPartObj>
    </w:sdtPr>
    <w:sdtEndPr/>
    <w:sdtContent>
      <w:p w:rsidR="00E268EF" w:rsidRDefault="00E268EF">
        <w:pPr>
          <w:pStyle w:val="Pidipa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7D14">
          <w:rPr>
            <w:noProof/>
          </w:rPr>
          <w:t>5</w:t>
        </w:r>
        <w:r>
          <w:fldChar w:fldCharType="end"/>
        </w:r>
      </w:p>
    </w:sdtContent>
  </w:sdt>
  <w:p w:rsidR="00E268EF" w:rsidRDefault="00E268E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FEF" w:rsidRDefault="009A5FEF" w:rsidP="00AE2AF5">
      <w:r>
        <w:separator/>
      </w:r>
    </w:p>
  </w:footnote>
  <w:footnote w:type="continuationSeparator" w:id="0">
    <w:p w:rsidR="009A5FEF" w:rsidRDefault="009A5FEF" w:rsidP="00AE2A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F467E"/>
    <w:multiLevelType w:val="hybridMultilevel"/>
    <w:tmpl w:val="EFAEA43A"/>
    <w:lvl w:ilvl="0" w:tplc="C5F4C2C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320E07"/>
    <w:multiLevelType w:val="hybridMultilevel"/>
    <w:tmpl w:val="CA1654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752EDC"/>
    <w:multiLevelType w:val="hybridMultilevel"/>
    <w:tmpl w:val="EAD0F3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4E2659"/>
    <w:multiLevelType w:val="hybridMultilevel"/>
    <w:tmpl w:val="D58AA5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8C15E1"/>
    <w:multiLevelType w:val="hybridMultilevel"/>
    <w:tmpl w:val="1794D3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4FFB"/>
    <w:rsid w:val="0002572D"/>
    <w:rsid w:val="00057765"/>
    <w:rsid w:val="000D1196"/>
    <w:rsid w:val="000F4CF9"/>
    <w:rsid w:val="001A6EB6"/>
    <w:rsid w:val="001F7D94"/>
    <w:rsid w:val="00203CB9"/>
    <w:rsid w:val="0020576A"/>
    <w:rsid w:val="00244C10"/>
    <w:rsid w:val="00261815"/>
    <w:rsid w:val="00262689"/>
    <w:rsid w:val="002A0893"/>
    <w:rsid w:val="002C2887"/>
    <w:rsid w:val="00310281"/>
    <w:rsid w:val="003432C9"/>
    <w:rsid w:val="00374D75"/>
    <w:rsid w:val="003B13CC"/>
    <w:rsid w:val="003C1029"/>
    <w:rsid w:val="00415B5E"/>
    <w:rsid w:val="00426CEE"/>
    <w:rsid w:val="00477491"/>
    <w:rsid w:val="004818A0"/>
    <w:rsid w:val="004A526D"/>
    <w:rsid w:val="004C7D14"/>
    <w:rsid w:val="00501FFF"/>
    <w:rsid w:val="00515836"/>
    <w:rsid w:val="00523863"/>
    <w:rsid w:val="00574FFB"/>
    <w:rsid w:val="005D3BD5"/>
    <w:rsid w:val="005E22C7"/>
    <w:rsid w:val="005E554E"/>
    <w:rsid w:val="00655853"/>
    <w:rsid w:val="00661559"/>
    <w:rsid w:val="006658B0"/>
    <w:rsid w:val="00670C1E"/>
    <w:rsid w:val="00676BB8"/>
    <w:rsid w:val="006A043C"/>
    <w:rsid w:val="006A6DD3"/>
    <w:rsid w:val="006B442B"/>
    <w:rsid w:val="006F121E"/>
    <w:rsid w:val="00703F09"/>
    <w:rsid w:val="00733AF4"/>
    <w:rsid w:val="00760473"/>
    <w:rsid w:val="0076246E"/>
    <w:rsid w:val="0076371B"/>
    <w:rsid w:val="007716B6"/>
    <w:rsid w:val="00777657"/>
    <w:rsid w:val="007867EA"/>
    <w:rsid w:val="0079478E"/>
    <w:rsid w:val="007C1A25"/>
    <w:rsid w:val="00832776"/>
    <w:rsid w:val="0085784A"/>
    <w:rsid w:val="008867B0"/>
    <w:rsid w:val="009128F6"/>
    <w:rsid w:val="00916744"/>
    <w:rsid w:val="009A5FEF"/>
    <w:rsid w:val="009D2511"/>
    <w:rsid w:val="009E3476"/>
    <w:rsid w:val="009F40A0"/>
    <w:rsid w:val="00A03F68"/>
    <w:rsid w:val="00A33D42"/>
    <w:rsid w:val="00A467A4"/>
    <w:rsid w:val="00AC715B"/>
    <w:rsid w:val="00AE2AF5"/>
    <w:rsid w:val="00B03B0B"/>
    <w:rsid w:val="00B067A6"/>
    <w:rsid w:val="00B36953"/>
    <w:rsid w:val="00B408F4"/>
    <w:rsid w:val="00B5500D"/>
    <w:rsid w:val="00B62D42"/>
    <w:rsid w:val="00B925D8"/>
    <w:rsid w:val="00BA7283"/>
    <w:rsid w:val="00BE6923"/>
    <w:rsid w:val="00BF4AFC"/>
    <w:rsid w:val="00C07269"/>
    <w:rsid w:val="00C4667A"/>
    <w:rsid w:val="00C50222"/>
    <w:rsid w:val="00C77AF7"/>
    <w:rsid w:val="00CB6519"/>
    <w:rsid w:val="00CD2F88"/>
    <w:rsid w:val="00D00F80"/>
    <w:rsid w:val="00D20849"/>
    <w:rsid w:val="00D22B17"/>
    <w:rsid w:val="00D400EE"/>
    <w:rsid w:val="00D5197B"/>
    <w:rsid w:val="00D53430"/>
    <w:rsid w:val="00D654A4"/>
    <w:rsid w:val="00D75971"/>
    <w:rsid w:val="00D82C54"/>
    <w:rsid w:val="00D950C0"/>
    <w:rsid w:val="00D96EA2"/>
    <w:rsid w:val="00DA0E24"/>
    <w:rsid w:val="00DE6A26"/>
    <w:rsid w:val="00DE7D3A"/>
    <w:rsid w:val="00E10D71"/>
    <w:rsid w:val="00E268EF"/>
    <w:rsid w:val="00E3424E"/>
    <w:rsid w:val="00E431D4"/>
    <w:rsid w:val="00E43B9A"/>
    <w:rsid w:val="00E51621"/>
    <w:rsid w:val="00E663BC"/>
    <w:rsid w:val="00EB5A48"/>
    <w:rsid w:val="00EE3435"/>
    <w:rsid w:val="00F84EFB"/>
    <w:rsid w:val="00FB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C2887"/>
    <w:pPr>
      <w:pBdr>
        <w:top w:val="nil"/>
        <w:left w:val="nil"/>
        <w:bottom w:val="nil"/>
        <w:right w:val="nil"/>
        <w:between w:val="nil"/>
      </w:pBdr>
      <w:suppressAutoHyphens/>
      <w:ind w:left="2" w:hangingChars="1" w:hanging="2"/>
      <w:jc w:val="both"/>
      <w:textDirection w:val="btLr"/>
      <w:textAlignment w:val="top"/>
      <w:outlineLvl w:val="0"/>
    </w:pPr>
    <w:rPr>
      <w:rFonts w:asciiTheme="majorHAnsi" w:hAnsiTheme="majorHAnsi" w:cstheme="majorHAnsi"/>
      <w:color w:val="000000"/>
      <w:position w:val="-1"/>
      <w:sz w:val="24"/>
      <w:szCs w:val="24"/>
    </w:rPr>
  </w:style>
  <w:style w:type="paragraph" w:styleId="Titolo1">
    <w:name w:val="heading 1"/>
    <w:basedOn w:val="Normale"/>
    <w:next w:val="Normale"/>
    <w:uiPriority w:val="9"/>
    <w:qFormat/>
    <w:rsid w:val="00261815"/>
    <w:pPr>
      <w:keepNext/>
      <w:ind w:firstLine="708"/>
    </w:pPr>
    <w:rPr>
      <w:rFonts w:ascii="Antique Olive Compact" w:eastAsia="Batang" w:hAnsi="Antique Olive Compact"/>
      <w:b/>
      <w:bCs/>
      <w:sz w:val="28"/>
      <w:lang w:eastAsia="ko-KR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261815"/>
    <w:pPr>
      <w:keepNext/>
      <w:outlineLvl w:val="1"/>
    </w:pPr>
    <w:rPr>
      <w:rFonts w:ascii="Clarendon" w:eastAsia="Batang" w:hAnsi="Clarendon"/>
      <w:b/>
      <w:bCs/>
      <w:sz w:val="18"/>
      <w:lang w:eastAsia="ko-KR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26181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261815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26181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26181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26181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261815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Caratterepredefinitoparagrafo">
    <w:name w:val="Carattere predefinito paragrafo"/>
    <w:rsid w:val="00261815"/>
    <w:rPr>
      <w:w w:val="100"/>
      <w:position w:val="-1"/>
      <w:effect w:val="none"/>
      <w:vertAlign w:val="baseline"/>
      <w:cs w:val="0"/>
      <w:em w:val="none"/>
    </w:rPr>
  </w:style>
  <w:style w:type="paragraph" w:styleId="Intestazione">
    <w:name w:val="header"/>
    <w:basedOn w:val="Normale"/>
    <w:rsid w:val="0026181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261815"/>
    <w:pPr>
      <w:tabs>
        <w:tab w:val="center" w:pos="4819"/>
        <w:tab w:val="right" w:pos="9638"/>
      </w:tabs>
    </w:pPr>
  </w:style>
  <w:style w:type="character" w:styleId="Collegamentoipertestuale">
    <w:name w:val="Hyperlink"/>
    <w:rsid w:val="00261815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Corpodeltesto1">
    <w:name w:val="Corpo del testo1"/>
    <w:basedOn w:val="Normale"/>
    <w:rsid w:val="00261815"/>
    <w:rPr>
      <w:sz w:val="28"/>
      <w:szCs w:val="20"/>
    </w:rPr>
  </w:style>
  <w:style w:type="paragraph" w:styleId="PreformattatoHTML">
    <w:name w:val="HTML Preformatted"/>
    <w:basedOn w:val="Normale"/>
    <w:rsid w:val="002618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Testonotadichiusura">
    <w:name w:val="endnote text"/>
    <w:basedOn w:val="Normale"/>
    <w:rsid w:val="00261815"/>
    <w:rPr>
      <w:sz w:val="20"/>
      <w:szCs w:val="20"/>
    </w:rPr>
  </w:style>
  <w:style w:type="character" w:customStyle="1" w:styleId="TestonotadichiusuraCarattere">
    <w:name w:val="Testo nota di chiusura Carattere"/>
    <w:basedOn w:val="Caratterepredefinitoparagrafo"/>
    <w:rsid w:val="00261815"/>
    <w:rPr>
      <w:w w:val="100"/>
      <w:position w:val="-1"/>
      <w:effect w:val="none"/>
      <w:vertAlign w:val="baseline"/>
      <w:cs w:val="0"/>
      <w:em w:val="none"/>
    </w:rPr>
  </w:style>
  <w:style w:type="character" w:styleId="Rimandonotadichiusura">
    <w:name w:val="endnote reference"/>
    <w:rsid w:val="00261815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UnresolvedMention">
    <w:name w:val="Unresolved Mention"/>
    <w:qFormat/>
    <w:rsid w:val="00261815"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ottotitolo">
    <w:name w:val="Subtitle"/>
    <w:basedOn w:val="Normale"/>
    <w:next w:val="Normale"/>
    <w:uiPriority w:val="11"/>
    <w:qFormat/>
    <w:rsid w:val="0026181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normale">
    <w:name w:val="Plain Text"/>
    <w:basedOn w:val="Normale"/>
    <w:link w:val="TestonormaleCarattere"/>
    <w:uiPriority w:val="99"/>
    <w:unhideWhenUsed/>
    <w:rsid w:val="00D400EE"/>
    <w:pPr>
      <w:suppressAutoHyphens w:val="0"/>
      <w:ind w:left="0" w:firstLineChars="0" w:firstLine="0"/>
      <w:textDirection w:val="lrTb"/>
      <w:textAlignment w:val="auto"/>
      <w:outlineLvl w:val="9"/>
    </w:pPr>
    <w:rPr>
      <w:rFonts w:ascii="Courier" w:eastAsia="Cambria" w:hAnsi="Courier"/>
      <w:position w:val="0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D400EE"/>
    <w:rPr>
      <w:rFonts w:ascii="Courier" w:eastAsia="Cambria" w:hAnsi="Courier"/>
      <w:sz w:val="21"/>
      <w:szCs w:val="21"/>
      <w:lang w:eastAsia="en-US"/>
    </w:rPr>
  </w:style>
  <w:style w:type="paragraph" w:styleId="Paragrafoelenco">
    <w:name w:val="List Paragraph"/>
    <w:basedOn w:val="Normale"/>
    <w:uiPriority w:val="34"/>
    <w:qFormat/>
    <w:rsid w:val="004A526D"/>
    <w:pPr>
      <w:ind w:left="720"/>
      <w:contextualSpacing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3476"/>
    <w:rPr>
      <w:rFonts w:asciiTheme="majorHAnsi" w:hAnsiTheme="majorHAnsi" w:cstheme="majorHAnsi"/>
      <w:color w:val="000000"/>
      <w:position w:val="-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ops02000d@pec.istruzione.i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bops02000d@istruzione.i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MFJBYDB6LtyeTgn+8YfA4sB7sA==">AMUW2mWrvoF3MbVxQC4DIKs0nzr46ju3aqHSY21Jdt7GneTdZtS4rf0JrZ53R8hK+bUyrbF7HXGvmwzOnSV0+8s+Kzf4TYH6rSUpsg6w6p5jG7jm09aO6vLXSgqS7vdtViVYLBQuhYnE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1420</Words>
  <Characters>8097</Characters>
  <Application>Microsoft Office Word</Application>
  <DocSecurity>0</DocSecurity>
  <Lines>67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collaboratori</dc:creator>
  <cp:lastModifiedBy>Silvia</cp:lastModifiedBy>
  <cp:revision>4</cp:revision>
  <cp:lastPrinted>2024-06-06T22:07:00Z</cp:lastPrinted>
  <dcterms:created xsi:type="dcterms:W3CDTF">2024-06-06T21:33:00Z</dcterms:created>
  <dcterms:modified xsi:type="dcterms:W3CDTF">2024-06-06T22:07:00Z</dcterms:modified>
</cp:coreProperties>
</file>