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14:paraId="640BBF08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0E12468E" w14:textId="77777777"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 w14:anchorId="5BD33C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5pt;height:100.5pt" o:ole="">
                  <v:imagedata r:id="rId5" o:title=""/>
                </v:shape>
                <o:OLEObject Type="Embed" ProgID="Paint.Picture" ShapeID="_x0000_i1025" DrawAspect="Content" ObjectID="_1715872746" r:id="rId6"/>
              </w:object>
            </w:r>
          </w:p>
        </w:tc>
        <w:tc>
          <w:tcPr>
            <w:tcW w:w="7821" w:type="dxa"/>
          </w:tcPr>
          <w:p w14:paraId="6E295BDF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B5363D" wp14:editId="2FEEB3FA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3B6733F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49700DD4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“E.FERMI”</w:t>
            </w:r>
          </w:p>
          <w:p w14:paraId="6ACF64F7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3161479A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7C0499C3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578BBE3B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270DC8F5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14:paraId="56E32B94" w14:textId="77777777"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14:paraId="31AC6FD2" w14:textId="77777777"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14:paraId="3F4AA3EE" w14:textId="2EDA5C0B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="007C65CD">
        <w:rPr>
          <w:rFonts w:ascii="Verdana" w:hAnsi="Verdana" w:cstheme="minorHAnsi"/>
          <w:b/>
          <w:caps/>
        </w:rPr>
        <w:t>ITALIANO</w:t>
      </w:r>
      <w:r w:rsidRPr="002178A3">
        <w:rPr>
          <w:rFonts w:ascii="Verdana" w:hAnsi="Verdana" w:cstheme="minorHAnsi"/>
          <w:b/>
          <w:caps/>
        </w:rPr>
        <w:t xml:space="preserve">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2D7FB6BB" w14:textId="7A1295C2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7C65CD">
        <w:rPr>
          <w:rFonts w:ascii="Verdana" w:hAnsi="Verdana" w:cstheme="minorHAnsi"/>
          <w:b/>
        </w:rPr>
        <w:t>2</w:t>
      </w:r>
      <w:r w:rsidRPr="002178A3">
        <w:rPr>
          <w:rFonts w:ascii="Verdana" w:hAnsi="Verdana" w:cstheme="minorHAnsi"/>
          <w:b/>
        </w:rPr>
        <w:t xml:space="preserve"> 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7C65CD">
        <w:rPr>
          <w:rFonts w:ascii="Verdana" w:hAnsi="Verdana" w:cstheme="minorHAnsi"/>
          <w:b/>
        </w:rPr>
        <w:t>A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E7654A">
        <w:rPr>
          <w:rFonts w:ascii="Verdana" w:hAnsi="Verdana" w:cstheme="minorHAnsi"/>
          <w:b/>
        </w:rPr>
        <w:t xml:space="preserve">     </w:t>
      </w:r>
      <w:r w:rsidR="00EA40BD" w:rsidRPr="002178A3">
        <w:rPr>
          <w:rFonts w:ascii="Verdana" w:hAnsi="Verdana" w:cstheme="minorHAnsi"/>
          <w:b/>
        </w:rPr>
        <w:t>a. s.   20</w:t>
      </w:r>
      <w:r w:rsidR="00FC0871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1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2</w:t>
      </w:r>
    </w:p>
    <w:p w14:paraId="1791F289" w14:textId="59F8F9BF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7C65CD">
        <w:rPr>
          <w:rFonts w:ascii="Verdana" w:hAnsi="Verdana" w:cstheme="minorHAnsi"/>
          <w:b/>
        </w:rPr>
        <w:t>M. AGAZZANI</w:t>
      </w:r>
    </w:p>
    <w:p w14:paraId="55123A00" w14:textId="25DF601A" w:rsidR="002178A3" w:rsidRPr="007C65CD" w:rsidRDefault="002178A3" w:rsidP="00CA6105">
      <w:pPr>
        <w:tabs>
          <w:tab w:val="left" w:pos="8280"/>
          <w:tab w:val="left" w:pos="9000"/>
          <w:tab w:val="left" w:pos="9180"/>
        </w:tabs>
        <w:spacing w:before="120"/>
        <w:jc w:val="both"/>
        <w:rPr>
          <w:rFonts w:ascii="Verdana" w:hAnsi="Verdana" w:cstheme="minorHAnsi"/>
          <w:b/>
          <w:i/>
          <w:iCs/>
        </w:rPr>
      </w:pPr>
      <w:r w:rsidRPr="002178A3">
        <w:rPr>
          <w:rFonts w:ascii="Verdana" w:hAnsi="Verdana" w:cstheme="minorHAnsi"/>
          <w:b/>
        </w:rPr>
        <w:t>Libr</w:t>
      </w:r>
      <w:r w:rsidR="00F81BD4">
        <w:rPr>
          <w:rFonts w:ascii="Verdana" w:hAnsi="Verdana" w:cstheme="minorHAnsi"/>
          <w:b/>
        </w:rPr>
        <w:t>i</w:t>
      </w:r>
      <w:r w:rsidRPr="002178A3">
        <w:rPr>
          <w:rFonts w:ascii="Verdana" w:hAnsi="Verdana" w:cstheme="minorHAnsi"/>
          <w:b/>
        </w:rPr>
        <w:t xml:space="preserve"> di testo: </w:t>
      </w:r>
      <w:r w:rsidR="007C65CD" w:rsidRPr="007C65CD">
        <w:rPr>
          <w:rFonts w:ascii="Verdana" w:hAnsi="Verdana" w:cstheme="minorHAnsi"/>
          <w:b/>
          <w:i/>
          <w:iCs/>
        </w:rPr>
        <w:t>L’ ISOLA (La poesia e il teatro)</w:t>
      </w:r>
      <w:r w:rsidR="00F95529">
        <w:rPr>
          <w:rFonts w:ascii="Verdana" w:hAnsi="Verdana" w:cstheme="minorHAnsi"/>
          <w:b/>
          <w:i/>
          <w:iCs/>
        </w:rPr>
        <w:t>; L’ISOLA (Il mito e l’epica); IL BELLO DELL’ITALIANO</w:t>
      </w:r>
      <w:r w:rsidR="00CA6105">
        <w:rPr>
          <w:rFonts w:ascii="Verdana" w:hAnsi="Verdana" w:cstheme="minorHAnsi"/>
          <w:b/>
          <w:i/>
          <w:iCs/>
        </w:rPr>
        <w:t xml:space="preserve"> (La grammatica</w:t>
      </w:r>
      <w:r w:rsidR="00BE588C">
        <w:rPr>
          <w:rFonts w:ascii="Verdana" w:hAnsi="Verdana" w:cstheme="minorHAnsi"/>
          <w:b/>
          <w:i/>
          <w:iCs/>
        </w:rPr>
        <w:t>;</w:t>
      </w:r>
      <w:r w:rsidR="00CA6105">
        <w:rPr>
          <w:rFonts w:ascii="Verdana" w:hAnsi="Verdana" w:cstheme="minorHAnsi"/>
          <w:b/>
          <w:i/>
          <w:iCs/>
        </w:rPr>
        <w:t xml:space="preserve"> La comunicazione e il testo)</w:t>
      </w:r>
      <w:r w:rsidR="00F95529">
        <w:rPr>
          <w:rFonts w:ascii="Verdana" w:hAnsi="Verdana" w:cstheme="minorHAnsi"/>
          <w:b/>
          <w:i/>
          <w:iCs/>
        </w:rPr>
        <w:t>; I PROMESSI SPOSI (</w:t>
      </w:r>
      <w:r w:rsidR="0067564D">
        <w:rPr>
          <w:rFonts w:ascii="Verdana" w:hAnsi="Verdana" w:cstheme="minorHAnsi"/>
          <w:b/>
          <w:i/>
          <w:iCs/>
        </w:rPr>
        <w:t>E</w:t>
      </w:r>
      <w:r w:rsidR="00F95529">
        <w:rPr>
          <w:rFonts w:ascii="Verdana" w:hAnsi="Verdana" w:cstheme="minorHAnsi"/>
          <w:b/>
          <w:i/>
          <w:iCs/>
        </w:rPr>
        <w:t>dizione commentata a scelta dello studente)</w:t>
      </w:r>
      <w:r w:rsidR="00BE588C">
        <w:rPr>
          <w:rFonts w:ascii="Verdana" w:hAnsi="Verdana" w:cstheme="minorHAnsi"/>
          <w:b/>
          <w:i/>
          <w:iCs/>
        </w:rPr>
        <w:t>.</w:t>
      </w:r>
    </w:p>
    <w:p w14:paraId="3747EFBC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6520F5F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5DC4E20D" w14:textId="4ECA581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="000F13D6">
              <w:rPr>
                <w:b/>
                <w:sz w:val="20"/>
                <w:szCs w:val="20"/>
              </w:rPr>
              <w:t xml:space="preserve"> </w:t>
            </w:r>
            <w:r w:rsidR="000F13D6" w:rsidRPr="00EF1670">
              <w:rPr>
                <w:rFonts w:ascii="Verdana" w:hAnsi="Verdana"/>
                <w:b/>
                <w:sz w:val="20"/>
                <w:szCs w:val="20"/>
              </w:rPr>
              <w:t>Grammatica</w:t>
            </w:r>
          </w:p>
        </w:tc>
      </w:tr>
      <w:tr w:rsidR="00B20600" w:rsidRPr="002178A3" w14:paraId="740AC62E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3C8A1958" w14:textId="62D8EAA4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vAlign w:val="center"/>
          </w:tcPr>
          <w:p w14:paraId="18FB196A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5AE40BFF" w14:textId="77777777">
        <w:trPr>
          <w:cantSplit/>
          <w:trHeight w:val="187"/>
        </w:trPr>
        <w:tc>
          <w:tcPr>
            <w:tcW w:w="8460" w:type="dxa"/>
          </w:tcPr>
          <w:p w14:paraId="5C61C846" w14:textId="11B90880" w:rsidR="00B20600" w:rsidRPr="003550EF" w:rsidRDefault="000F13D6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Recupero e ripresa delle regole grammaticali, ortografiche e sintattiche a sostegno della produzione scritta.</w:t>
            </w:r>
          </w:p>
        </w:tc>
        <w:tc>
          <w:tcPr>
            <w:tcW w:w="1800" w:type="dxa"/>
            <w:vAlign w:val="center"/>
          </w:tcPr>
          <w:p w14:paraId="2E4CFF1F" w14:textId="533BE7A5" w:rsidR="00B20600" w:rsidRPr="002178A3" w:rsidRDefault="000F13D6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1 ora a sett.</w:t>
            </w:r>
            <w:r w:rsidR="00B70AE9">
              <w:rPr>
                <w:rFonts w:ascii="Verdana" w:hAnsi="Verdana" w:cstheme="minorHAnsi"/>
                <w:sz w:val="20"/>
              </w:rPr>
              <w:t xml:space="preserve"> (tutto l’anno)</w:t>
            </w:r>
          </w:p>
        </w:tc>
      </w:tr>
      <w:tr w:rsidR="00B20600" w:rsidRPr="002178A3" w14:paraId="5DC3CA71" w14:textId="77777777">
        <w:trPr>
          <w:cantSplit/>
          <w:trHeight w:val="175"/>
        </w:trPr>
        <w:tc>
          <w:tcPr>
            <w:tcW w:w="8460" w:type="dxa"/>
          </w:tcPr>
          <w:p w14:paraId="79AD1744" w14:textId="651AF0DF" w:rsidR="00B20600" w:rsidRPr="003550EF" w:rsidRDefault="000F13D6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Analisi del periodo ed elementi di lessico.</w:t>
            </w:r>
            <w:r w:rsidR="0030328A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In particolare: indipendenti, principali, coordinate, subordinate (completive soggettive, oggettive, dichiarative, interrogative indirette; relative proprie ed improprie; circostanziali temporali, causali, finali, modali, </w:t>
            </w:r>
            <w:r w:rsidR="00464871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consecutive, </w:t>
            </w:r>
            <w:r w:rsidR="0030328A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concessive, </w:t>
            </w:r>
            <w:r w:rsidR="00464871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avversative, </w:t>
            </w:r>
            <w:r w:rsidR="0030328A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strumentali, comparative</w:t>
            </w:r>
            <w:r w:rsidR="00464871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); la subordinata condizionale e il periodo ipotetico. </w:t>
            </w:r>
          </w:p>
        </w:tc>
        <w:tc>
          <w:tcPr>
            <w:tcW w:w="1800" w:type="dxa"/>
            <w:vAlign w:val="center"/>
          </w:tcPr>
          <w:p w14:paraId="00627F8C" w14:textId="5B9C7EE8" w:rsidR="00B20600" w:rsidRPr="002178A3" w:rsidRDefault="000F13D6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1 ora a sett.</w:t>
            </w:r>
            <w:r w:rsidR="00B70AE9">
              <w:rPr>
                <w:rFonts w:ascii="Verdana" w:hAnsi="Verdana" w:cstheme="minorHAnsi"/>
                <w:sz w:val="20"/>
              </w:rPr>
              <w:t xml:space="preserve"> (tutto l’anno)</w:t>
            </w:r>
          </w:p>
        </w:tc>
      </w:tr>
      <w:tr w:rsidR="00B20600" w:rsidRPr="002178A3" w14:paraId="2F4138D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5F125BB" w14:textId="78CE8E68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125D61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125D61" w:rsidRPr="00EF1670">
              <w:rPr>
                <w:rFonts w:ascii="Verdana" w:hAnsi="Verdana"/>
                <w:b/>
                <w:sz w:val="20"/>
                <w:szCs w:val="20"/>
              </w:rPr>
              <w:t>Comprensione e produzione di testi</w:t>
            </w:r>
          </w:p>
        </w:tc>
      </w:tr>
      <w:tr w:rsidR="00B20600" w:rsidRPr="002178A3" w14:paraId="08A88EF0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742F96DB" w14:textId="36AE75F0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60BB3336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125D61" w:rsidRPr="002178A3" w14:paraId="416FFAB7" w14:textId="77777777" w:rsidTr="00EC1BB4">
        <w:trPr>
          <w:cantSplit/>
          <w:trHeight w:val="187"/>
        </w:trPr>
        <w:tc>
          <w:tcPr>
            <w:tcW w:w="8460" w:type="dxa"/>
            <w:vAlign w:val="center"/>
          </w:tcPr>
          <w:p w14:paraId="45804B61" w14:textId="0B8FB655" w:rsidR="00125D61" w:rsidRPr="003550EF" w:rsidRDefault="00125D61" w:rsidP="00125D61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Comprensione di diversi tipi di testo: narrativo, poetico, descrittivo ed espositivo.</w:t>
            </w:r>
          </w:p>
        </w:tc>
        <w:tc>
          <w:tcPr>
            <w:tcW w:w="1800" w:type="dxa"/>
            <w:vAlign w:val="center"/>
          </w:tcPr>
          <w:p w14:paraId="65D898EF" w14:textId="76D38C15" w:rsidR="00125D61" w:rsidRPr="002178A3" w:rsidRDefault="00E14BF6" w:rsidP="00125D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</w:t>
            </w:r>
            <w:r w:rsidR="00125D61">
              <w:rPr>
                <w:rFonts w:ascii="Verdana" w:hAnsi="Verdana" w:cstheme="minorHAnsi"/>
                <w:sz w:val="20"/>
              </w:rPr>
              <w:t>Tutto l’anno</w:t>
            </w:r>
          </w:p>
        </w:tc>
      </w:tr>
      <w:tr w:rsidR="00125D61" w:rsidRPr="002178A3" w14:paraId="73400A28" w14:textId="77777777">
        <w:trPr>
          <w:cantSplit/>
          <w:trHeight w:val="175"/>
        </w:trPr>
        <w:tc>
          <w:tcPr>
            <w:tcW w:w="8460" w:type="dxa"/>
          </w:tcPr>
          <w:p w14:paraId="7FF21BEA" w14:textId="7864213C" w:rsidR="00125D61" w:rsidRPr="003550EF" w:rsidRDefault="00125D61" w:rsidP="00125D61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Produzione di riassunti, commenti, parafrasi, analisi di testo poetico e narrativo.</w:t>
            </w:r>
          </w:p>
        </w:tc>
        <w:tc>
          <w:tcPr>
            <w:tcW w:w="1800" w:type="dxa"/>
            <w:vAlign w:val="center"/>
          </w:tcPr>
          <w:p w14:paraId="0625CD42" w14:textId="398D250F" w:rsidR="00125D61" w:rsidRPr="002178A3" w:rsidRDefault="00E14BF6" w:rsidP="00125D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</w:t>
            </w:r>
            <w:r w:rsidR="00125D61">
              <w:rPr>
                <w:rFonts w:ascii="Verdana" w:hAnsi="Verdana" w:cstheme="minorHAnsi"/>
                <w:sz w:val="20"/>
              </w:rPr>
              <w:t>Tutto l’anno</w:t>
            </w:r>
          </w:p>
        </w:tc>
      </w:tr>
      <w:tr w:rsidR="00125D61" w:rsidRPr="002178A3" w14:paraId="49A7FB82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3FB97AC7" w14:textId="474EE6E6" w:rsidR="00125D61" w:rsidRPr="002178A3" w:rsidRDefault="00125D61" w:rsidP="00125D61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fondante:</w:t>
            </w:r>
            <w:r w:rsidR="00320AE3" w:rsidRPr="0030711A">
              <w:rPr>
                <w:b/>
                <w:color w:val="000000"/>
                <w:sz w:val="20"/>
              </w:rPr>
              <w:t xml:space="preserve"> </w:t>
            </w:r>
            <w:r w:rsidR="00320AE3" w:rsidRPr="00EF1670">
              <w:rPr>
                <w:rFonts w:ascii="Verdana" w:hAnsi="Verdana"/>
                <w:b/>
                <w:color w:val="000000"/>
                <w:sz w:val="20"/>
                <w:szCs w:val="20"/>
              </w:rPr>
              <w:t>Il testo argomentativo</w:t>
            </w:r>
          </w:p>
        </w:tc>
      </w:tr>
      <w:tr w:rsidR="00125D61" w:rsidRPr="002178A3" w14:paraId="1F96CB2B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4C68948D" w14:textId="079B4B87" w:rsidR="00125D61" w:rsidRPr="002178A3" w:rsidRDefault="00125D61" w:rsidP="00125D6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6317B565" w14:textId="77777777" w:rsidR="00125D61" w:rsidRPr="002178A3" w:rsidRDefault="00125D61" w:rsidP="00125D61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125D61" w:rsidRPr="002178A3" w14:paraId="278A343D" w14:textId="77777777">
        <w:trPr>
          <w:cantSplit/>
          <w:trHeight w:val="187"/>
        </w:trPr>
        <w:tc>
          <w:tcPr>
            <w:tcW w:w="8460" w:type="dxa"/>
          </w:tcPr>
          <w:p w14:paraId="76FD048A" w14:textId="1D362A25" w:rsidR="00125D61" w:rsidRPr="003550EF" w:rsidRDefault="00EF1670" w:rsidP="00125D61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color w:val="000000"/>
                <w:sz w:val="22"/>
                <w:szCs w:val="22"/>
              </w:rPr>
              <w:t>Comprensione e analisi del testo: struttura; dati, informazioni e argomentazioni</w:t>
            </w:r>
            <w:r w:rsidRPr="003550EF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vAlign w:val="center"/>
          </w:tcPr>
          <w:p w14:paraId="63A40CC1" w14:textId="795FC1A7" w:rsidR="00125D61" w:rsidRPr="002178A3" w:rsidRDefault="00B70AE9" w:rsidP="00125D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1 </w:t>
            </w:r>
            <w:r w:rsidR="00EF1670">
              <w:rPr>
                <w:rFonts w:ascii="Verdana" w:hAnsi="Verdana" w:cstheme="minorHAnsi"/>
                <w:sz w:val="20"/>
              </w:rPr>
              <w:t>or</w:t>
            </w:r>
            <w:r>
              <w:rPr>
                <w:rFonts w:ascii="Verdana" w:hAnsi="Verdana" w:cstheme="minorHAnsi"/>
                <w:sz w:val="20"/>
              </w:rPr>
              <w:t xml:space="preserve">a a sett. </w:t>
            </w:r>
            <w:r w:rsidR="00EF1670">
              <w:rPr>
                <w:rFonts w:ascii="Verdana" w:hAnsi="Verdana" w:cstheme="minorHAnsi"/>
                <w:sz w:val="20"/>
              </w:rPr>
              <w:t>(</w:t>
            </w:r>
            <w:r>
              <w:rPr>
                <w:rFonts w:ascii="Verdana" w:hAnsi="Verdana" w:cstheme="minorHAnsi"/>
                <w:sz w:val="20"/>
              </w:rPr>
              <w:t>aprile-</w:t>
            </w:r>
            <w:r w:rsidR="00EF1670">
              <w:rPr>
                <w:rFonts w:ascii="Verdana" w:hAnsi="Verdana" w:cstheme="minorHAnsi"/>
                <w:sz w:val="20"/>
              </w:rPr>
              <w:t>maggio)</w:t>
            </w:r>
          </w:p>
        </w:tc>
      </w:tr>
      <w:tr w:rsidR="00125D61" w:rsidRPr="002178A3" w14:paraId="40099F0A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540BFC5" w14:textId="3D7FC996" w:rsidR="00125D61" w:rsidRPr="002178A3" w:rsidRDefault="00125D61" w:rsidP="00125D61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</w:t>
            </w:r>
            <w:r w:rsidRPr="00EF1670">
              <w:rPr>
                <w:rFonts w:ascii="Verdana" w:hAnsi="Verdana" w:cstheme="minorHAnsi"/>
                <w:b/>
              </w:rPr>
              <w:t>:</w:t>
            </w:r>
            <w:r w:rsidR="00EF1670" w:rsidRPr="00EF1670">
              <w:rPr>
                <w:rFonts w:ascii="Verdana" w:hAnsi="Verdana" w:cstheme="minorHAnsi"/>
                <w:b/>
              </w:rPr>
              <w:t xml:space="preserve"> </w:t>
            </w:r>
            <w:r w:rsidR="00EF1670" w:rsidRPr="00EF1670">
              <w:rPr>
                <w:rFonts w:ascii="Verdana" w:hAnsi="Verdana" w:cstheme="minorHAnsi"/>
                <w:b/>
                <w:sz w:val="20"/>
                <w:szCs w:val="20"/>
              </w:rPr>
              <w:t>La narrazione</w:t>
            </w:r>
          </w:p>
        </w:tc>
      </w:tr>
      <w:tr w:rsidR="00125D61" w:rsidRPr="002178A3" w14:paraId="3D4367ED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4C271E7F" w14:textId="0C307FBB" w:rsidR="00125D61" w:rsidRPr="002178A3" w:rsidRDefault="00125D61" w:rsidP="00125D6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13C9BC24" w14:textId="77777777" w:rsidR="00125D61" w:rsidRPr="002178A3" w:rsidRDefault="00125D61" w:rsidP="00125D61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0172E4" w:rsidRPr="002178A3" w14:paraId="4C813B7F" w14:textId="77777777" w:rsidTr="00F60E46">
        <w:trPr>
          <w:cantSplit/>
          <w:trHeight w:val="187"/>
        </w:trPr>
        <w:tc>
          <w:tcPr>
            <w:tcW w:w="8460" w:type="dxa"/>
            <w:vAlign w:val="center"/>
          </w:tcPr>
          <w:p w14:paraId="5DF6C770" w14:textId="53E285DA" w:rsidR="000172E4" w:rsidRPr="003550EF" w:rsidRDefault="000172E4" w:rsidP="000172E4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Ripasso e ridefinizione delle tecniche narrative.</w:t>
            </w:r>
          </w:p>
        </w:tc>
        <w:tc>
          <w:tcPr>
            <w:tcW w:w="1800" w:type="dxa"/>
            <w:vAlign w:val="center"/>
          </w:tcPr>
          <w:p w14:paraId="5F4DF372" w14:textId="2CB20774" w:rsidR="000172E4" w:rsidRPr="002178A3" w:rsidRDefault="00B70AE9" w:rsidP="000172E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  <w:r w:rsidR="000172E4">
              <w:rPr>
                <w:rFonts w:ascii="Verdana" w:hAnsi="Verdana" w:cstheme="minorHAnsi"/>
                <w:sz w:val="20"/>
              </w:rPr>
              <w:t xml:space="preserve"> or</w:t>
            </w:r>
            <w:r>
              <w:rPr>
                <w:rFonts w:ascii="Verdana" w:hAnsi="Verdana" w:cstheme="minorHAnsi"/>
                <w:sz w:val="20"/>
              </w:rPr>
              <w:t xml:space="preserve">a a sett. </w:t>
            </w:r>
            <w:r w:rsidR="000172E4">
              <w:rPr>
                <w:rFonts w:ascii="Verdana" w:hAnsi="Verdana" w:cstheme="minorHAnsi"/>
                <w:sz w:val="20"/>
              </w:rPr>
              <w:t xml:space="preserve"> (</w:t>
            </w:r>
            <w:r>
              <w:rPr>
                <w:rFonts w:ascii="Verdana" w:hAnsi="Verdana" w:cstheme="minorHAnsi"/>
                <w:sz w:val="20"/>
              </w:rPr>
              <w:t>o</w:t>
            </w:r>
            <w:r w:rsidR="000172E4">
              <w:rPr>
                <w:rFonts w:ascii="Verdana" w:hAnsi="Verdana" w:cstheme="minorHAnsi"/>
                <w:sz w:val="20"/>
              </w:rPr>
              <w:t>tt.)</w:t>
            </w:r>
          </w:p>
        </w:tc>
      </w:tr>
      <w:tr w:rsidR="000172E4" w:rsidRPr="002178A3" w14:paraId="71870110" w14:textId="77777777" w:rsidTr="00282818">
        <w:trPr>
          <w:cantSplit/>
          <w:trHeight w:val="175"/>
        </w:trPr>
        <w:tc>
          <w:tcPr>
            <w:tcW w:w="8460" w:type="dxa"/>
            <w:vAlign w:val="center"/>
          </w:tcPr>
          <w:p w14:paraId="14D4643C" w14:textId="15E7239A" w:rsidR="000172E4" w:rsidRPr="003550EF" w:rsidRDefault="000172E4" w:rsidP="000172E4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i/>
                <w:sz w:val="22"/>
                <w:szCs w:val="22"/>
              </w:rPr>
              <w:t>I Promessi sposi</w:t>
            </w:r>
            <w:r w:rsidRPr="003550EF">
              <w:rPr>
                <w:sz w:val="22"/>
                <w:szCs w:val="22"/>
              </w:rPr>
              <w:t xml:space="preserve"> di Alessandro Manzoni: </w:t>
            </w:r>
            <w:r w:rsidRPr="003550EF">
              <w:rPr>
                <w:rFonts w:eastAsia="Arial Unicode MS"/>
                <w:color w:val="000000"/>
                <w:sz w:val="22"/>
                <w:szCs w:val="22"/>
                <w:u w:color="000000"/>
              </w:rPr>
              <w:t>conoscenza dettagliata della trama del romanzo; lettura dei primi undici capitoli (I-XI); passi antologici dei capitoli XVII e XIX; lettura integrale capitoli XX, XXI, XXXII (</w:t>
            </w:r>
            <w:r w:rsidRPr="003550EF">
              <w:rPr>
                <w:rFonts w:eastAsia="Arial Unicode MS"/>
                <w:i/>
                <w:iCs/>
                <w:color w:val="000000"/>
                <w:sz w:val="22"/>
                <w:szCs w:val="22"/>
                <w:u w:color="000000"/>
              </w:rPr>
              <w:t>La Storia della colonna infame</w:t>
            </w:r>
            <w:r w:rsidRPr="003550EF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e i processi agli untori); </w:t>
            </w:r>
            <w:r w:rsidR="00CB053B" w:rsidRPr="003550EF">
              <w:rPr>
                <w:rFonts w:eastAsia="Arial Unicode MS"/>
                <w:color w:val="000000"/>
                <w:sz w:val="22"/>
                <w:szCs w:val="22"/>
                <w:u w:color="000000"/>
              </w:rPr>
              <w:t>passi antologici dei capitoli XXXIII (La vigna di Renzo), XXXIV (La madre di Cecilia), XXXV (Don Rodrigo moribondo), XXXVIII (Il sugo della storia).</w:t>
            </w:r>
          </w:p>
        </w:tc>
        <w:tc>
          <w:tcPr>
            <w:tcW w:w="1800" w:type="dxa"/>
            <w:vAlign w:val="center"/>
          </w:tcPr>
          <w:p w14:paraId="33161742" w14:textId="428CD244" w:rsidR="000172E4" w:rsidRPr="002178A3" w:rsidRDefault="00817DBF" w:rsidP="000172E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1 ora </w:t>
            </w:r>
            <w:r w:rsidR="0001425B">
              <w:rPr>
                <w:rFonts w:ascii="Verdana" w:hAnsi="Verdana" w:cstheme="minorHAnsi"/>
                <w:sz w:val="20"/>
              </w:rPr>
              <w:t xml:space="preserve">a </w:t>
            </w:r>
            <w:r>
              <w:rPr>
                <w:rFonts w:ascii="Verdana" w:hAnsi="Verdana" w:cstheme="minorHAnsi"/>
                <w:sz w:val="20"/>
              </w:rPr>
              <w:t xml:space="preserve">sett. </w:t>
            </w:r>
            <w:r w:rsidR="00B70AE9">
              <w:rPr>
                <w:rFonts w:ascii="Verdana" w:hAnsi="Verdana" w:cstheme="minorHAnsi"/>
                <w:sz w:val="20"/>
              </w:rPr>
              <w:t>(t</w:t>
            </w:r>
            <w:r>
              <w:rPr>
                <w:rFonts w:ascii="Verdana" w:hAnsi="Verdana" w:cstheme="minorHAnsi"/>
                <w:sz w:val="20"/>
              </w:rPr>
              <w:t>utto l’anno</w:t>
            </w:r>
            <w:r w:rsidR="00B70AE9">
              <w:rPr>
                <w:rFonts w:ascii="Verdana" w:hAnsi="Verdana" w:cstheme="minorHAnsi"/>
                <w:sz w:val="20"/>
              </w:rPr>
              <w:t>)</w:t>
            </w:r>
          </w:p>
        </w:tc>
      </w:tr>
      <w:tr w:rsidR="000172E4" w:rsidRPr="002178A3" w14:paraId="418CF483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B08896C" w14:textId="28FB7C1B" w:rsidR="000172E4" w:rsidRPr="002178A3" w:rsidRDefault="000172E4" w:rsidP="000172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 w:rsidR="003746FD">
              <w:rPr>
                <w:rFonts w:ascii="Verdana" w:hAnsi="Verdana" w:cstheme="minorHAnsi"/>
                <w:b/>
                <w:sz w:val="20"/>
              </w:rPr>
              <w:t xml:space="preserve"> L’epica</w:t>
            </w:r>
          </w:p>
        </w:tc>
      </w:tr>
      <w:tr w:rsidR="000172E4" w:rsidRPr="002178A3" w14:paraId="7881D1FD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78D1E3B" w14:textId="66433732" w:rsidR="000172E4" w:rsidRPr="002178A3" w:rsidRDefault="000172E4" w:rsidP="000172E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5BCD92B3" w14:textId="77777777" w:rsidR="000172E4" w:rsidRPr="002178A3" w:rsidRDefault="000172E4" w:rsidP="000172E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F95529" w:rsidRPr="002178A3" w14:paraId="5276A756" w14:textId="77777777" w:rsidTr="003E4C7A">
        <w:trPr>
          <w:cantSplit/>
          <w:trHeight w:val="187"/>
        </w:trPr>
        <w:tc>
          <w:tcPr>
            <w:tcW w:w="8460" w:type="dxa"/>
            <w:vAlign w:val="center"/>
          </w:tcPr>
          <w:p w14:paraId="2761C582" w14:textId="645E660B" w:rsidR="00F95529" w:rsidRPr="003550EF" w:rsidRDefault="00F95529" w:rsidP="00F95529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lastRenderedPageBreak/>
              <w:t>L’</w:t>
            </w:r>
            <w:r w:rsidRPr="003550EF">
              <w:rPr>
                <w:i/>
                <w:iCs/>
                <w:sz w:val="22"/>
                <w:szCs w:val="22"/>
              </w:rPr>
              <w:t>Eneide</w:t>
            </w:r>
            <w:r w:rsidRPr="003550EF">
              <w:rPr>
                <w:sz w:val="22"/>
                <w:szCs w:val="22"/>
              </w:rPr>
              <w:t xml:space="preserve">: gli antefatti, la trama, i personaggi e i temi principali. </w:t>
            </w: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Lettura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,</w:t>
            </w: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parafrasi e commento dei brani: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I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 proemio (pp 218-220),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Laocoonte (materiale su classroom),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 fuga da Troia (pp 222-226),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’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addio a Didone (pp 228-231),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V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erso 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’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Ade (pp 234-237),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’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incontro con Anchise (pp 239-243), Eurialo e Niso (pp 245-247),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Enea e Turno (pp 250-253). Lettura domestica (vacanze di Natale) del saggio di G. Guidorizzi, </w:t>
            </w:r>
            <w:r w:rsidR="0076699F" w:rsidRPr="003550EF">
              <w:rPr>
                <w:rFonts w:eastAsia="Arial Unicode MS" w:hAnsi="Arial Unicode MS"/>
                <w:i/>
                <w:iCs/>
                <w:color w:val="000000"/>
                <w:sz w:val="22"/>
                <w:szCs w:val="22"/>
                <w:u w:color="000000"/>
              </w:rPr>
              <w:t>Enea, lo straniero</w:t>
            </w:r>
            <w:r w:rsidR="00F9357B" w:rsidRPr="003550EF">
              <w:rPr>
                <w:rFonts w:eastAsia="Arial Unicode MS" w:hAnsi="Arial Unicode MS"/>
                <w:i/>
                <w:iCs/>
                <w:color w:val="000000"/>
                <w:sz w:val="22"/>
                <w:szCs w:val="22"/>
                <w:u w:color="000000"/>
              </w:rPr>
              <w:t xml:space="preserve">. Le origini di Roma </w:t>
            </w:r>
            <w:r w:rsidR="00F9357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(Einaudi).</w:t>
            </w:r>
          </w:p>
        </w:tc>
        <w:tc>
          <w:tcPr>
            <w:tcW w:w="1800" w:type="dxa"/>
            <w:vAlign w:val="center"/>
          </w:tcPr>
          <w:p w14:paraId="6CE2C399" w14:textId="25CED841" w:rsidR="00F95529" w:rsidRPr="002178A3" w:rsidRDefault="00A83188" w:rsidP="00F9552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1 ora a sett. </w:t>
            </w:r>
            <w:r w:rsidR="00B70AE9">
              <w:rPr>
                <w:rFonts w:ascii="Verdana" w:hAnsi="Verdana" w:cstheme="minorHAnsi"/>
                <w:sz w:val="20"/>
              </w:rPr>
              <w:t>(t</w:t>
            </w:r>
            <w:r>
              <w:rPr>
                <w:rFonts w:ascii="Verdana" w:hAnsi="Verdana" w:cstheme="minorHAnsi"/>
                <w:sz w:val="20"/>
              </w:rPr>
              <w:t>rimestre</w:t>
            </w:r>
            <w:r w:rsidR="00B70AE9">
              <w:rPr>
                <w:rFonts w:ascii="Verdana" w:hAnsi="Verdana" w:cstheme="minorHAnsi"/>
                <w:sz w:val="20"/>
              </w:rPr>
              <w:t>)</w:t>
            </w:r>
          </w:p>
        </w:tc>
      </w:tr>
      <w:tr w:rsidR="00F95529" w:rsidRPr="002178A3" w14:paraId="29367A26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034809A" w14:textId="544BF73F" w:rsidR="00F95529" w:rsidRPr="002178A3" w:rsidRDefault="00F95529" w:rsidP="00F95529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 w:rsidR="00090A35">
              <w:rPr>
                <w:rFonts w:ascii="Verdana" w:hAnsi="Verdana" w:cstheme="minorHAnsi"/>
                <w:b/>
                <w:sz w:val="20"/>
              </w:rPr>
              <w:t xml:space="preserve"> Poesia e letteratura delle origini</w:t>
            </w:r>
          </w:p>
        </w:tc>
      </w:tr>
      <w:tr w:rsidR="00F95529" w:rsidRPr="002178A3" w14:paraId="32DD19FC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9F8D45B" w14:textId="01590667" w:rsidR="00F95529" w:rsidRPr="002178A3" w:rsidRDefault="00F95529" w:rsidP="00F9552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49F764A6" w14:textId="77777777" w:rsidR="00F95529" w:rsidRPr="002178A3" w:rsidRDefault="00F95529" w:rsidP="00F9552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F95529" w:rsidRPr="002178A3" w14:paraId="7523EA5B" w14:textId="77777777">
        <w:trPr>
          <w:cantSplit/>
          <w:trHeight w:val="187"/>
        </w:trPr>
        <w:tc>
          <w:tcPr>
            <w:tcW w:w="8460" w:type="dxa"/>
          </w:tcPr>
          <w:p w14:paraId="673A9EAD" w14:textId="43B777A5" w:rsidR="00F95529" w:rsidRPr="003550EF" w:rsidRDefault="00090A35" w:rsidP="00F95529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Il testo poetico: gli aspetti metrico-ritmici. Il verso, la rima e la strofa, il suono delle parole, le scelte lessicali, le principali figure retoriche</w:t>
            </w:r>
            <w:r w:rsidR="005C32B1">
              <w:rPr>
                <w:sz w:val="22"/>
                <w:szCs w:val="22"/>
              </w:rPr>
              <w:t xml:space="preserve"> (pp 3-10, </w:t>
            </w:r>
            <w:r w:rsidR="00CB0011">
              <w:rPr>
                <w:sz w:val="22"/>
                <w:szCs w:val="22"/>
              </w:rPr>
              <w:t>25-41, 61-71)</w:t>
            </w:r>
            <w:r w:rsidRPr="003550EF">
              <w:rPr>
                <w:sz w:val="22"/>
                <w:szCs w:val="22"/>
              </w:rPr>
              <w:t>. Avvio all’analisi e al commento del testo poetico.</w:t>
            </w:r>
          </w:p>
        </w:tc>
        <w:tc>
          <w:tcPr>
            <w:tcW w:w="1800" w:type="dxa"/>
            <w:vAlign w:val="center"/>
          </w:tcPr>
          <w:p w14:paraId="4EE653A6" w14:textId="7B6E7584" w:rsidR="00F95529" w:rsidRPr="002178A3" w:rsidRDefault="00B70AE9" w:rsidP="00F9552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 ora a sett. (pentamestre)</w:t>
            </w:r>
          </w:p>
        </w:tc>
      </w:tr>
      <w:tr w:rsidR="00090A35" w:rsidRPr="002178A3" w14:paraId="0AF1F236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7DE2AA34" w14:textId="47504613" w:rsidR="00090A35" w:rsidRPr="003550EF" w:rsidRDefault="00090A35" w:rsidP="00090A35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La nascita della lingua volgare: il passaggio dal latino all’italiano. I primi documenti in lingua volgare.</w:t>
            </w:r>
          </w:p>
        </w:tc>
        <w:tc>
          <w:tcPr>
            <w:tcW w:w="1800" w:type="dxa"/>
            <w:vAlign w:val="center"/>
          </w:tcPr>
          <w:p w14:paraId="7BA8848C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090A35" w:rsidRPr="002178A3" w14:paraId="52A6F952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7EE5C520" w14:textId="6EEF8B20" w:rsidR="00090A35" w:rsidRPr="003550EF" w:rsidRDefault="00090A35" w:rsidP="00090A35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La letteratura in lingua d’oc e in lingua d’oil: la lirica d’amore provenzale, la chanson de geste (</w:t>
            </w:r>
            <w:r w:rsidR="00E34A99" w:rsidRPr="003550EF">
              <w:rPr>
                <w:sz w:val="22"/>
                <w:szCs w:val="22"/>
              </w:rPr>
              <w:t xml:space="preserve">La Chanson de Roland- La morte di Rolando) e il romanzo cortese </w:t>
            </w:r>
          </w:p>
        </w:tc>
        <w:tc>
          <w:tcPr>
            <w:tcW w:w="1800" w:type="dxa"/>
            <w:vAlign w:val="center"/>
          </w:tcPr>
          <w:p w14:paraId="4FC84FB7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090A35" w:rsidRPr="002178A3" w14:paraId="3CCE2A34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6AB79075" w14:textId="08939BB3" w:rsidR="00090A35" w:rsidRPr="003550EF" w:rsidRDefault="00E34A99" w:rsidP="00090A35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La letteratura in Italia: la letteratura religiosa, la scuola siciliana e toscana, la poesia comico-realista</w:t>
            </w:r>
          </w:p>
        </w:tc>
        <w:tc>
          <w:tcPr>
            <w:tcW w:w="1800" w:type="dxa"/>
            <w:vAlign w:val="center"/>
          </w:tcPr>
          <w:p w14:paraId="1F2DD842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090A35" w:rsidRPr="002178A3" w14:paraId="1F4BCD34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12C21F48" w14:textId="2D2D5CF2" w:rsidR="00090A35" w:rsidRPr="003550EF" w:rsidRDefault="00E34A99" w:rsidP="00090A35">
            <w:pPr>
              <w:ind w:right="63"/>
              <w:jc w:val="both"/>
              <w:rPr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 xml:space="preserve">Lettura, parafrasi, analisi e commento di: </w:t>
            </w:r>
            <w:r w:rsidRPr="003550EF">
              <w:rPr>
                <w:i/>
                <w:iCs/>
                <w:sz w:val="22"/>
                <w:szCs w:val="22"/>
              </w:rPr>
              <w:t>Cantico delle creature</w:t>
            </w:r>
            <w:r w:rsidRPr="003550EF">
              <w:rPr>
                <w:sz w:val="22"/>
                <w:szCs w:val="22"/>
              </w:rPr>
              <w:t xml:space="preserve"> (pp s15-s17), </w:t>
            </w:r>
            <w:r w:rsidR="003E0684" w:rsidRPr="003550EF">
              <w:rPr>
                <w:i/>
                <w:iCs/>
                <w:sz w:val="22"/>
                <w:szCs w:val="22"/>
              </w:rPr>
              <w:t>Io m’aggio posto in core</w:t>
            </w:r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 xml:space="preserve">(pp s40-s41), </w:t>
            </w:r>
            <w:r w:rsidR="003E0684" w:rsidRPr="003550EF">
              <w:rPr>
                <w:i/>
                <w:iCs/>
                <w:sz w:val="22"/>
                <w:szCs w:val="22"/>
              </w:rPr>
              <w:t>A la stagion che il mondo</w:t>
            </w:r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 xml:space="preserve"> (pag s79), </w:t>
            </w:r>
            <w:r w:rsidR="003E0684" w:rsidRPr="003550EF">
              <w:rPr>
                <w:i/>
                <w:iCs/>
                <w:sz w:val="22"/>
                <w:szCs w:val="22"/>
              </w:rPr>
              <w:t>Io voglio del ver</w:t>
            </w:r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 xml:space="preserve"> (pp 260-261), </w:t>
            </w:r>
            <w:r w:rsidR="003E0684" w:rsidRPr="003550EF">
              <w:rPr>
                <w:i/>
                <w:iCs/>
                <w:sz w:val="22"/>
                <w:szCs w:val="22"/>
              </w:rPr>
              <w:t>Chi è</w:t>
            </w:r>
            <w:r w:rsidR="003E0684" w:rsidRPr="003550EF">
              <w:rPr>
                <w:sz w:val="22"/>
                <w:szCs w:val="22"/>
              </w:rPr>
              <w:t xml:space="preserve"> </w:t>
            </w:r>
            <w:r w:rsidR="003E0684" w:rsidRPr="003550EF">
              <w:rPr>
                <w:i/>
                <w:iCs/>
                <w:sz w:val="22"/>
                <w:szCs w:val="22"/>
              </w:rPr>
              <w:t>questa che ven</w:t>
            </w:r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 xml:space="preserve"> (pp 264-265), </w:t>
            </w:r>
            <w:r w:rsidR="000A4E10" w:rsidRPr="003550EF">
              <w:rPr>
                <w:sz w:val="22"/>
                <w:szCs w:val="22"/>
              </w:rPr>
              <w:t xml:space="preserve"> </w:t>
            </w:r>
            <w:r w:rsidR="000A4E10" w:rsidRPr="003550EF">
              <w:rPr>
                <w:i/>
                <w:iCs/>
                <w:sz w:val="22"/>
                <w:szCs w:val="22"/>
              </w:rPr>
              <w:t>Perch’i’ no spero</w:t>
            </w:r>
            <w:r w:rsidR="00A62265" w:rsidRPr="003550EF">
              <w:rPr>
                <w:sz w:val="22"/>
                <w:szCs w:val="22"/>
              </w:rPr>
              <w:t>…</w:t>
            </w:r>
            <w:r w:rsidR="000A4E10" w:rsidRPr="003550EF">
              <w:rPr>
                <w:sz w:val="22"/>
                <w:szCs w:val="22"/>
              </w:rPr>
              <w:t xml:space="preserve"> (pp 45-47), </w:t>
            </w:r>
            <w:r w:rsidR="003E0684" w:rsidRPr="003550EF">
              <w:rPr>
                <w:i/>
                <w:iCs/>
                <w:sz w:val="22"/>
                <w:szCs w:val="22"/>
              </w:rPr>
              <w:t>Tanto gentile</w:t>
            </w:r>
            <w:r w:rsidR="00A62265" w:rsidRPr="003550EF">
              <w:rPr>
                <w:sz w:val="22"/>
                <w:szCs w:val="22"/>
              </w:rPr>
              <w:t xml:space="preserve">… </w:t>
            </w:r>
            <w:r w:rsidR="003E0684" w:rsidRPr="003550EF">
              <w:rPr>
                <w:sz w:val="22"/>
                <w:szCs w:val="22"/>
              </w:rPr>
              <w:t>(pag 271</w:t>
            </w:r>
            <w:r w:rsidR="000A4E10" w:rsidRPr="003550EF">
              <w:rPr>
                <w:sz w:val="22"/>
                <w:szCs w:val="22"/>
              </w:rPr>
              <w:t>).</w:t>
            </w:r>
          </w:p>
        </w:tc>
        <w:tc>
          <w:tcPr>
            <w:tcW w:w="1800" w:type="dxa"/>
            <w:vAlign w:val="center"/>
          </w:tcPr>
          <w:p w14:paraId="3C36D9BC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14:paraId="4C35D8A5" w14:textId="567C07AD"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6F3F59A0" w14:textId="77777777" w:rsidR="003550EF" w:rsidRPr="002178A3" w:rsidRDefault="003550EF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48C4FDEB" w14:textId="55218C22" w:rsid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14:paraId="0309D576" w14:textId="77777777" w:rsidR="00674463" w:rsidRPr="002178A3" w:rsidRDefault="0067446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484E0141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7392EF21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66ECC0FE" w14:textId="1D922B50"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>Bologna, l</w:t>
      </w:r>
      <w:r w:rsidR="00B70AE9">
        <w:rPr>
          <w:rFonts w:ascii="Verdana" w:hAnsi="Verdana" w:cstheme="minorHAnsi"/>
          <w:b/>
        </w:rPr>
        <w:t>ì 5/06/2022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14:paraId="23B4C1CB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687B4356" w14:textId="0AAB16F3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485377">
        <w:rPr>
          <w:rFonts w:ascii="Verdana" w:hAnsi="Verdana" w:cstheme="minorHAnsi"/>
          <w:b/>
        </w:rPr>
        <w:t xml:space="preserve">   </w:t>
      </w:r>
      <w:r w:rsidR="00B70AE9">
        <w:rPr>
          <w:rFonts w:ascii="Verdana" w:hAnsi="Verdana" w:cstheme="minorHAnsi"/>
          <w:b/>
        </w:rPr>
        <w:t>Michela Agazzani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0826894">
    <w:abstractNumId w:val="24"/>
  </w:num>
  <w:num w:numId="2" w16cid:durableId="1789934010">
    <w:abstractNumId w:val="17"/>
  </w:num>
  <w:num w:numId="3" w16cid:durableId="1121070852">
    <w:abstractNumId w:val="19"/>
  </w:num>
  <w:num w:numId="4" w16cid:durableId="668482194">
    <w:abstractNumId w:val="37"/>
  </w:num>
  <w:num w:numId="5" w16cid:durableId="985624048">
    <w:abstractNumId w:val="40"/>
  </w:num>
  <w:num w:numId="6" w16cid:durableId="201209920">
    <w:abstractNumId w:val="21"/>
  </w:num>
  <w:num w:numId="7" w16cid:durableId="1444838792">
    <w:abstractNumId w:val="31"/>
  </w:num>
  <w:num w:numId="8" w16cid:durableId="1722291079">
    <w:abstractNumId w:val="27"/>
  </w:num>
  <w:num w:numId="9" w16cid:durableId="1325354441">
    <w:abstractNumId w:val="2"/>
  </w:num>
  <w:num w:numId="10" w16cid:durableId="1037507759">
    <w:abstractNumId w:val="34"/>
  </w:num>
  <w:num w:numId="11" w16cid:durableId="624888573">
    <w:abstractNumId w:val="18"/>
  </w:num>
  <w:num w:numId="12" w16cid:durableId="313341528">
    <w:abstractNumId w:val="10"/>
  </w:num>
  <w:num w:numId="13" w16cid:durableId="205722998">
    <w:abstractNumId w:val="7"/>
  </w:num>
  <w:num w:numId="14" w16cid:durableId="1802962928">
    <w:abstractNumId w:val="11"/>
  </w:num>
  <w:num w:numId="15" w16cid:durableId="1600454699">
    <w:abstractNumId w:val="15"/>
  </w:num>
  <w:num w:numId="16" w16cid:durableId="1599366573">
    <w:abstractNumId w:val="13"/>
  </w:num>
  <w:num w:numId="17" w16cid:durableId="884174723">
    <w:abstractNumId w:val="4"/>
  </w:num>
  <w:num w:numId="18" w16cid:durableId="602495789">
    <w:abstractNumId w:val="22"/>
  </w:num>
  <w:num w:numId="19" w16cid:durableId="300230581">
    <w:abstractNumId w:val="6"/>
  </w:num>
  <w:num w:numId="20" w16cid:durableId="2018342463">
    <w:abstractNumId w:val="29"/>
  </w:num>
  <w:num w:numId="21" w16cid:durableId="1502815938">
    <w:abstractNumId w:val="20"/>
  </w:num>
  <w:num w:numId="22" w16cid:durableId="1458793684">
    <w:abstractNumId w:val="1"/>
  </w:num>
  <w:num w:numId="23" w16cid:durableId="1933975419">
    <w:abstractNumId w:val="33"/>
  </w:num>
  <w:num w:numId="24" w16cid:durableId="756251335">
    <w:abstractNumId w:val="8"/>
  </w:num>
  <w:num w:numId="25" w16cid:durableId="383221031">
    <w:abstractNumId w:val="41"/>
  </w:num>
  <w:num w:numId="26" w16cid:durableId="1963076364">
    <w:abstractNumId w:val="36"/>
  </w:num>
  <w:num w:numId="27" w16cid:durableId="542836808">
    <w:abstractNumId w:val="14"/>
  </w:num>
  <w:num w:numId="28" w16cid:durableId="570193590">
    <w:abstractNumId w:val="25"/>
  </w:num>
  <w:num w:numId="29" w16cid:durableId="851645494">
    <w:abstractNumId w:val="32"/>
  </w:num>
  <w:num w:numId="30" w16cid:durableId="473639165">
    <w:abstractNumId w:val="5"/>
  </w:num>
  <w:num w:numId="31" w16cid:durableId="488468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7222125">
    <w:abstractNumId w:val="39"/>
  </w:num>
  <w:num w:numId="33" w16cid:durableId="1041826840">
    <w:abstractNumId w:val="9"/>
  </w:num>
  <w:num w:numId="34" w16cid:durableId="1803303352">
    <w:abstractNumId w:val="0"/>
  </w:num>
  <w:num w:numId="35" w16cid:durableId="1539511697">
    <w:abstractNumId w:val="16"/>
  </w:num>
  <w:num w:numId="36" w16cid:durableId="442264127">
    <w:abstractNumId w:val="12"/>
  </w:num>
  <w:num w:numId="37" w16cid:durableId="484248817">
    <w:abstractNumId w:val="30"/>
  </w:num>
  <w:num w:numId="38" w16cid:durableId="8678965">
    <w:abstractNumId w:val="3"/>
  </w:num>
  <w:num w:numId="39" w16cid:durableId="1193303377">
    <w:abstractNumId w:val="28"/>
  </w:num>
  <w:num w:numId="40" w16cid:durableId="1253464491">
    <w:abstractNumId w:val="26"/>
  </w:num>
  <w:num w:numId="41" w16cid:durableId="1086457512">
    <w:abstractNumId w:val="38"/>
  </w:num>
  <w:num w:numId="42" w16cid:durableId="21363705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EBB"/>
    <w:rsid w:val="0001425B"/>
    <w:rsid w:val="000172E4"/>
    <w:rsid w:val="00090A35"/>
    <w:rsid w:val="00097D57"/>
    <w:rsid w:val="000A4E10"/>
    <w:rsid w:val="000F13D6"/>
    <w:rsid w:val="00125D61"/>
    <w:rsid w:val="00137D74"/>
    <w:rsid w:val="00140E4C"/>
    <w:rsid w:val="001A46A1"/>
    <w:rsid w:val="001E259A"/>
    <w:rsid w:val="002178A3"/>
    <w:rsid w:val="002733A5"/>
    <w:rsid w:val="002E4891"/>
    <w:rsid w:val="0030328A"/>
    <w:rsid w:val="00320AE3"/>
    <w:rsid w:val="003550EF"/>
    <w:rsid w:val="003553C8"/>
    <w:rsid w:val="003746FD"/>
    <w:rsid w:val="003A52F0"/>
    <w:rsid w:val="003E0684"/>
    <w:rsid w:val="0043287C"/>
    <w:rsid w:val="00464871"/>
    <w:rsid w:val="00485377"/>
    <w:rsid w:val="00522517"/>
    <w:rsid w:val="00573E4F"/>
    <w:rsid w:val="005B20D3"/>
    <w:rsid w:val="005C32B1"/>
    <w:rsid w:val="005F72F4"/>
    <w:rsid w:val="00674463"/>
    <w:rsid w:val="0067564D"/>
    <w:rsid w:val="0068007C"/>
    <w:rsid w:val="00710C89"/>
    <w:rsid w:val="0076699F"/>
    <w:rsid w:val="007C65CD"/>
    <w:rsid w:val="008140DD"/>
    <w:rsid w:val="00817DBF"/>
    <w:rsid w:val="00831E6A"/>
    <w:rsid w:val="008769A4"/>
    <w:rsid w:val="00880C8A"/>
    <w:rsid w:val="00880DEE"/>
    <w:rsid w:val="00986C01"/>
    <w:rsid w:val="00A62265"/>
    <w:rsid w:val="00A83188"/>
    <w:rsid w:val="00B20600"/>
    <w:rsid w:val="00B70AE9"/>
    <w:rsid w:val="00BE588C"/>
    <w:rsid w:val="00BF0ABF"/>
    <w:rsid w:val="00C13E2F"/>
    <w:rsid w:val="00CA6105"/>
    <w:rsid w:val="00CB0011"/>
    <w:rsid w:val="00CB053B"/>
    <w:rsid w:val="00D0547B"/>
    <w:rsid w:val="00E14BF6"/>
    <w:rsid w:val="00E3047A"/>
    <w:rsid w:val="00E34A99"/>
    <w:rsid w:val="00E63EF8"/>
    <w:rsid w:val="00E7654A"/>
    <w:rsid w:val="00E82EBB"/>
    <w:rsid w:val="00EA028B"/>
    <w:rsid w:val="00EA40BD"/>
    <w:rsid w:val="00EF1670"/>
    <w:rsid w:val="00F50878"/>
    <w:rsid w:val="00F81BD4"/>
    <w:rsid w:val="00F9357B"/>
    <w:rsid w:val="00F95529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D65E2"/>
  <w15:docId w15:val="{019F2FDC-EFE6-417F-B33F-50E1C97E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4470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Pietro Girotti - pietro.girotti@studio.unibo.it</cp:lastModifiedBy>
  <cp:revision>3</cp:revision>
  <dcterms:created xsi:type="dcterms:W3CDTF">2022-06-04T16:31:00Z</dcterms:created>
  <dcterms:modified xsi:type="dcterms:W3CDTF">2022-06-04T16:33:00Z</dcterms:modified>
</cp:coreProperties>
</file>