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:rsidTr="004E7F52">
        <w:trPr>
          <w:trHeight w:val="2160"/>
        </w:trPr>
        <w:tc>
          <w:tcPr>
            <w:tcW w:w="2715" w:type="dxa"/>
            <w:vAlign w:val="center"/>
          </w:tcPr>
          <w:p w:rsidR="005B20D3" w:rsidRDefault="005B20D3" w:rsidP="004E7F52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4pt;height:100.2pt" o:ole="">
                  <v:imagedata r:id="rId6" o:title=""/>
                </v:shape>
                <o:OLEObject Type="Embed" ProgID="Paint.Picture" ShapeID="_x0000_i1025" DrawAspect="Content" ObjectID="_1715371392" r:id="rId7"/>
              </w:object>
            </w:r>
          </w:p>
        </w:tc>
        <w:tc>
          <w:tcPr>
            <w:tcW w:w="7821" w:type="dxa"/>
          </w:tcPr>
          <w:p w:rsidR="005B20D3" w:rsidRDefault="005B20D3" w:rsidP="004E7F52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RDefault="005B20D3" w:rsidP="004E7F52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:rsidR="005B20D3" w:rsidRPr="001A294F" w:rsidRDefault="005B20D3" w:rsidP="004E7F52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:rsidR="005B20D3" w:rsidRPr="001A294F" w:rsidRDefault="005B20D3" w:rsidP="004E7F52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="005B20D3" w:rsidRPr="001A294F" w:rsidRDefault="005B20D3" w:rsidP="004E7F52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:rsidR="005B20D3" w:rsidRDefault="005B20D3" w:rsidP="004E7F52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:rsidR="005B20D3" w:rsidRPr="006E2A69" w:rsidRDefault="005B20D3" w:rsidP="004E7F52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="005B20D3" w:rsidRPr="006E2A69" w:rsidRDefault="005B20D3" w:rsidP="004E7F52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1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="005B20D3" w:rsidRPr="00FA7FEF" w:rsidRDefault="005B20D3" w:rsidP="004E7F52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>
        <w:rPr>
          <w:rFonts w:ascii="Verdana" w:hAnsi="Verdana" w:cstheme="minorHAnsi"/>
          <w:b/>
          <w:caps/>
        </w:rPr>
        <w:t xml:space="preserve"> ITALIANO</w:t>
      </w:r>
      <w:r w:rsidRPr="002178A3">
        <w:rPr>
          <w:rFonts w:ascii="Verdana" w:hAnsi="Verdana" w:cstheme="minorHAnsi"/>
          <w:b/>
          <w:caps/>
        </w:rPr>
        <w:t xml:space="preserve">    SVOLTO</w:t>
      </w: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CLASSE IV° </w:t>
      </w:r>
      <w:r w:rsidRPr="002178A3">
        <w:rPr>
          <w:rFonts w:ascii="Verdana" w:hAnsi="Verdana" w:cstheme="minorHAnsi"/>
          <w:b/>
        </w:rPr>
        <w:t xml:space="preserve">    SEZ. </w:t>
      </w:r>
      <w:r w:rsidR="004241D4">
        <w:rPr>
          <w:rFonts w:ascii="Verdana" w:hAnsi="Verdana" w:cstheme="minorHAnsi"/>
          <w:b/>
        </w:rPr>
        <w:t>S</w:t>
      </w:r>
      <w:r w:rsidRPr="002178A3">
        <w:rPr>
          <w:rFonts w:ascii="Verdana" w:hAnsi="Verdana" w:cstheme="minorHAnsi"/>
          <w:b/>
        </w:rPr>
        <w:t xml:space="preserve">  a. s.   20</w:t>
      </w:r>
      <w:r>
        <w:rPr>
          <w:rFonts w:ascii="Verdana" w:hAnsi="Verdana" w:cstheme="minorHAnsi"/>
          <w:b/>
        </w:rPr>
        <w:t>21</w:t>
      </w:r>
      <w:r w:rsidRPr="002178A3">
        <w:rPr>
          <w:rFonts w:ascii="Verdana" w:hAnsi="Verdana" w:cstheme="minorHAnsi"/>
          <w:b/>
        </w:rPr>
        <w:t>/202</w:t>
      </w:r>
      <w:r>
        <w:rPr>
          <w:rFonts w:ascii="Verdana" w:hAnsi="Verdana" w:cstheme="minorHAnsi"/>
          <w:b/>
        </w:rPr>
        <w:t>2</w:t>
      </w: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>
        <w:rPr>
          <w:rFonts w:ascii="Verdana" w:hAnsi="Verdana" w:cstheme="minorHAnsi"/>
          <w:b/>
        </w:rPr>
        <w:t>Carati  Silvia</w:t>
      </w:r>
    </w:p>
    <w:p w:rsidR="00C03BC3" w:rsidRDefault="00C03BC3" w:rsidP="00C03BC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  <w:i/>
        </w:rPr>
      </w:pPr>
      <w:r>
        <w:rPr>
          <w:rFonts w:ascii="Verdana" w:hAnsi="Verdana" w:cstheme="minorHAnsi"/>
          <w:b/>
        </w:rPr>
        <w:t xml:space="preserve">Libro di testo: Baldi, </w:t>
      </w:r>
      <w:proofErr w:type="spellStart"/>
      <w:r>
        <w:rPr>
          <w:rFonts w:ascii="Verdana" w:hAnsi="Verdana" w:cstheme="minorHAnsi"/>
          <w:b/>
        </w:rPr>
        <w:t>Giusso</w:t>
      </w:r>
      <w:proofErr w:type="spellEnd"/>
      <w:r>
        <w:rPr>
          <w:rFonts w:ascii="Verdana" w:hAnsi="Verdana" w:cstheme="minorHAnsi"/>
          <w:b/>
        </w:rPr>
        <w:t xml:space="preserve">, </w:t>
      </w:r>
      <w:proofErr w:type="spellStart"/>
      <w:r>
        <w:rPr>
          <w:rFonts w:ascii="Verdana" w:hAnsi="Verdana" w:cstheme="minorHAnsi"/>
          <w:b/>
        </w:rPr>
        <w:t>Razetti</w:t>
      </w:r>
      <w:proofErr w:type="spellEnd"/>
      <w:r>
        <w:rPr>
          <w:rFonts w:ascii="Verdana" w:hAnsi="Verdana" w:cstheme="minorHAnsi"/>
          <w:b/>
        </w:rPr>
        <w:t xml:space="preserve">, Zaccaria:   </w:t>
      </w:r>
      <w:r>
        <w:rPr>
          <w:rFonts w:ascii="Verdana" w:hAnsi="Verdana" w:cstheme="minorHAnsi"/>
          <w:b/>
          <w:i/>
        </w:rPr>
        <w:t xml:space="preserve">I classici nostri                  </w:t>
      </w:r>
    </w:p>
    <w:p w:rsidR="00C03BC3" w:rsidRPr="00997E5F" w:rsidRDefault="00C03BC3" w:rsidP="00C03BC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  <w:i/>
        </w:rPr>
      </w:pPr>
      <w:r>
        <w:rPr>
          <w:rFonts w:ascii="Verdana" w:hAnsi="Verdana" w:cstheme="minorHAnsi"/>
          <w:b/>
          <w:i/>
        </w:rPr>
        <w:t xml:space="preserve">                       contemporanei voll. 2, 3, 4</w:t>
      </w: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C03BC3">
              <w:rPr>
                <w:rFonts w:ascii="Verdana" w:hAnsi="Verdana" w:cstheme="minorHAnsi"/>
                <w:b/>
                <w:sz w:val="20"/>
                <w:szCs w:val="20"/>
              </w:rPr>
              <w:t>La Politica e la Guerra: Niccolò Machiavelli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997E5F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politica scienza autonoma dalla morale: Machiavelli e Guicciardini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C7FC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997E5F">
              <w:rPr>
                <w:rFonts w:ascii="Verdana" w:hAnsi="Verdana" w:cstheme="minorHAnsi"/>
                <w:sz w:val="20"/>
                <w:szCs w:val="20"/>
              </w:rPr>
              <w:t>L’esperienza e il rigore logico applicato alla Politica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Principe</w:t>
            </w:r>
            <w:r>
              <w:rPr>
                <w:rFonts w:ascii="Verdana" w:hAnsi="Verdana" w:cstheme="minorHAnsi"/>
                <w:sz w:val="20"/>
                <w:szCs w:val="20"/>
              </w:rPr>
              <w:t>: elementi di novità rispetto ai trattati coevi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concezione naturalistica e pessimistica dell’uomo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Lo Stato: le Leggi e le Armi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Provvedere e Prevedere: l’errore del Valentino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Virtù e Fortuna: due concetti rinascimentali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997E5F">
              <w:rPr>
                <w:rFonts w:ascii="Verdana" w:hAnsi="Verdana" w:cstheme="minorHAnsi"/>
                <w:sz w:val="20"/>
                <w:szCs w:val="20"/>
              </w:rPr>
              <w:t>Il rapporto principe-sudditi: la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golpe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 il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lione</w:t>
            </w:r>
            <w:proofErr w:type="spellEnd"/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Principe e il Tiranno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796619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L’ultimo capitolo del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Principe</w:t>
            </w:r>
            <w:r>
              <w:rPr>
                <w:rFonts w:ascii="Verdana" w:hAnsi="Verdana" w:cstheme="minorHAnsi"/>
                <w:sz w:val="20"/>
                <w:szCs w:val="20"/>
              </w:rPr>
              <w:t>: dal realismo all’utopia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796619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 discorsi</w:t>
            </w:r>
            <w:r>
              <w:rPr>
                <w:rFonts w:ascii="Verdana" w:hAnsi="Verdana" w:cstheme="minorHAnsi"/>
                <w:sz w:val="20"/>
                <w:szCs w:val="20"/>
              </w:rPr>
              <w:t>: il modello antico da imitare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4241D4">
        <w:trPr>
          <w:cantSplit/>
          <w:trHeight w:val="175"/>
        </w:trPr>
        <w:tc>
          <w:tcPr>
            <w:tcW w:w="8460" w:type="dxa"/>
          </w:tcPr>
          <w:p w:rsidR="00DC7FCD" w:rsidRPr="00796619" w:rsidRDefault="00DC7FCD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fiorentino del ‘500 negli scritti ‘politici’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Default="00C03BC3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dal </w:t>
            </w:r>
            <w:r>
              <w:rPr>
                <w:i/>
                <w:sz w:val="20"/>
                <w:szCs w:val="20"/>
              </w:rPr>
              <w:t>Principe</w:t>
            </w:r>
            <w:r>
              <w:rPr>
                <w:sz w:val="20"/>
                <w:szCs w:val="20"/>
              </w:rPr>
              <w:t>:  “</w:t>
            </w:r>
            <w:r>
              <w:rPr>
                <w:i/>
                <w:sz w:val="20"/>
                <w:szCs w:val="20"/>
              </w:rPr>
              <w:t xml:space="preserve">Di quelle cose per le quali gli uomini, e specialmente i principi, sono lodati o </w:t>
            </w:r>
          </w:p>
          <w:p w:rsidR="00C03BC3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vituperati</w:t>
            </w:r>
            <w:r>
              <w:rPr>
                <w:sz w:val="20"/>
                <w:szCs w:val="20"/>
              </w:rPr>
              <w:t>”</w:t>
            </w:r>
          </w:p>
          <w:p w:rsidR="00C03BC3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“</w:t>
            </w:r>
            <w:r>
              <w:rPr>
                <w:i/>
                <w:sz w:val="20"/>
                <w:szCs w:val="20"/>
              </w:rPr>
              <w:t>In che modo i principi debbano mantenere la parola data</w:t>
            </w:r>
            <w:r>
              <w:rPr>
                <w:sz w:val="20"/>
                <w:szCs w:val="20"/>
              </w:rPr>
              <w:t>”</w:t>
            </w:r>
          </w:p>
          <w:p w:rsidR="00C03BC3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“</w:t>
            </w:r>
            <w:r w:rsidRPr="00796619">
              <w:rPr>
                <w:i/>
                <w:sz w:val="20"/>
                <w:szCs w:val="20"/>
              </w:rPr>
              <w:t>Quanto possa la fortuna nelle cose umane e in che modo occorra resisterle</w:t>
            </w:r>
            <w:r>
              <w:rPr>
                <w:sz w:val="20"/>
                <w:szCs w:val="20"/>
              </w:rPr>
              <w:t>”</w:t>
            </w:r>
          </w:p>
          <w:p w:rsidR="00C03BC3" w:rsidRPr="00796619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“</w:t>
            </w:r>
            <w:r>
              <w:rPr>
                <w:i/>
                <w:sz w:val="20"/>
                <w:szCs w:val="20"/>
              </w:rPr>
              <w:t>Esortazione a pigliare l’Italia e a liberarla dalle mani dei barbari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Default="00C03BC3" w:rsidP="00C03BC3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dai </w:t>
            </w:r>
            <w:r>
              <w:rPr>
                <w:i/>
                <w:sz w:val="20"/>
                <w:szCs w:val="20"/>
              </w:rPr>
              <w:t>Discorsi…</w:t>
            </w:r>
            <w:r>
              <w:rPr>
                <w:sz w:val="20"/>
                <w:szCs w:val="20"/>
              </w:rPr>
              <w:t>:  “</w:t>
            </w:r>
            <w:r>
              <w:rPr>
                <w:i/>
                <w:sz w:val="20"/>
                <w:szCs w:val="20"/>
              </w:rPr>
              <w:t>L’imitazione degli Antichi</w:t>
            </w:r>
            <w:r>
              <w:rPr>
                <w:sz w:val="20"/>
                <w:szCs w:val="20"/>
              </w:rPr>
              <w:t>”</w:t>
            </w:r>
          </w:p>
          <w:p w:rsidR="00C03BC3" w:rsidRDefault="00C03BC3" w:rsidP="00C03BC3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“</w:t>
            </w:r>
            <w:r>
              <w:rPr>
                <w:i/>
                <w:sz w:val="20"/>
                <w:szCs w:val="20"/>
              </w:rPr>
              <w:t xml:space="preserve">Quali </w:t>
            </w:r>
            <w:proofErr w:type="spellStart"/>
            <w:r>
              <w:rPr>
                <w:i/>
                <w:sz w:val="20"/>
                <w:szCs w:val="20"/>
              </w:rPr>
              <w:t>scandoli</w:t>
            </w:r>
            <w:proofErr w:type="spellEnd"/>
            <w:r>
              <w:rPr>
                <w:i/>
                <w:sz w:val="20"/>
                <w:szCs w:val="20"/>
              </w:rPr>
              <w:t xml:space="preserve"> partorì in Roma la legge agraria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 w:rsidP="00C03BC3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rifiuto di Machiavelli nella 2° metà del ‘500</w:t>
            </w:r>
          </w:p>
        </w:tc>
        <w:tc>
          <w:tcPr>
            <w:tcW w:w="1800" w:type="dxa"/>
            <w:vAlign w:val="center"/>
          </w:tcPr>
          <w:p w:rsidR="004241D4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 w:rsidP="004241D4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‘tacitismo’ del ‘600</w:t>
            </w:r>
          </w:p>
        </w:tc>
        <w:tc>
          <w:tcPr>
            <w:tcW w:w="1800" w:type="dxa"/>
            <w:vAlign w:val="center"/>
          </w:tcPr>
          <w:p w:rsidR="004241D4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La Politica e la Guerra: Francesco Guicciardini</w:t>
            </w:r>
          </w:p>
        </w:tc>
      </w:tr>
      <w:tr w:rsidR="004241D4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4241D4" w:rsidRPr="002178A3" w:rsidRDefault="004241D4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>
        <w:trPr>
          <w:cantSplit/>
          <w:trHeight w:val="187"/>
        </w:trPr>
        <w:tc>
          <w:tcPr>
            <w:tcW w:w="8460" w:type="dxa"/>
          </w:tcPr>
          <w:p w:rsidR="004241D4" w:rsidRPr="006C47C1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C47C1">
              <w:rPr>
                <w:rFonts w:ascii="Verdana" w:hAnsi="Verdana" w:cstheme="minorHAnsi"/>
                <w:sz w:val="20"/>
                <w:szCs w:val="20"/>
              </w:rPr>
              <w:t>La vita al servizio di Firenze e della corte papale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6C47C1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‘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Particulare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’ e ‘Discrezione’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6C47C1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C47C1">
              <w:rPr>
                <w:rFonts w:ascii="Verdana" w:hAnsi="Verdana" w:cstheme="minorHAnsi"/>
                <w:sz w:val="20"/>
                <w:szCs w:val="20"/>
              </w:rPr>
              <w:t>Il confronto con Machiavelli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87"/>
        </w:trPr>
        <w:tc>
          <w:tcPr>
            <w:tcW w:w="8460" w:type="dxa"/>
          </w:tcPr>
          <w:p w:rsidR="004241D4" w:rsidRPr="00F91C15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Ricordi</w:t>
            </w:r>
            <w:r>
              <w:rPr>
                <w:rFonts w:ascii="Verdana" w:hAnsi="Verdana" w:cstheme="minorHAnsi"/>
                <w:sz w:val="20"/>
                <w:szCs w:val="20"/>
              </w:rPr>
              <w:t>: opera asistematica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dai </w:t>
            </w:r>
            <w:r>
              <w:rPr>
                <w:i/>
                <w:sz w:val="20"/>
                <w:szCs w:val="20"/>
              </w:rPr>
              <w:t>Ricordi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L’individuo e la Storia</w:t>
            </w:r>
          </w:p>
          <w:p w:rsidR="004241D4" w:rsidRDefault="004241D4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Gli imprevisti del caso</w:t>
            </w:r>
          </w:p>
          <w:p w:rsidR="004241D4" w:rsidRDefault="004241D4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Il problema della religione</w:t>
            </w:r>
          </w:p>
          <w:p w:rsidR="004241D4" w:rsidRDefault="004241D4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Le ambizioni umane</w:t>
            </w:r>
          </w:p>
          <w:p w:rsidR="004241D4" w:rsidRPr="00F91C15" w:rsidRDefault="004241D4" w:rsidP="004E7F52">
            <w:pPr>
              <w:ind w:right="6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Le varie nature degli uomini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84626E" w:rsidRDefault="004241D4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 “fortuna” di Machiavelli e Guicciardini nei pensatori del ‘500 e ‘600: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Moro (l’utopista), Erasmo (l’umanista cristiano)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Bodin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(l’assolutista), Botero (la ‘Ragion di Stato’) e Boccalini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84626E" w:rsidRDefault="004241D4" w:rsidP="004E7F52">
            <w:pPr>
              <w:ind w:right="6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Letture dai </w:t>
            </w:r>
            <w:r>
              <w:rPr>
                <w:i/>
                <w:sz w:val="20"/>
                <w:szCs w:val="20"/>
              </w:rPr>
              <w:t>Ragguagli dal Parnaso</w:t>
            </w:r>
            <w:r>
              <w:rPr>
                <w:sz w:val="20"/>
                <w:szCs w:val="20"/>
              </w:rPr>
              <w:t xml:space="preserve">: T. Boccalini: </w:t>
            </w:r>
            <w:r>
              <w:rPr>
                <w:i/>
                <w:sz w:val="20"/>
                <w:szCs w:val="20"/>
              </w:rPr>
              <w:t>La condanna di Machiavelli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796619" w:rsidRDefault="004241D4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3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Ariosto e il poema epico-cavalleresco (prima metà del ‘500)</w:t>
            </w:r>
          </w:p>
        </w:tc>
      </w:tr>
      <w:tr w:rsidR="004241D4" w:rsidRPr="002178A3" w:rsidTr="004E7F52">
        <w:trPr>
          <w:cantSplit/>
          <w:trHeight w:val="567"/>
        </w:trPr>
        <w:tc>
          <w:tcPr>
            <w:tcW w:w="8460" w:type="dxa"/>
          </w:tcPr>
          <w:p w:rsidR="004241D4" w:rsidRPr="00796619" w:rsidRDefault="004241D4" w:rsidP="004E7F52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241D4" w:rsidRPr="002178A3" w:rsidRDefault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 w:rsidTr="004241D4">
        <w:trPr>
          <w:cantSplit/>
          <w:trHeight w:val="187"/>
        </w:trPr>
        <w:tc>
          <w:tcPr>
            <w:tcW w:w="8460" w:type="dxa"/>
          </w:tcPr>
          <w:p w:rsidR="004241D4" w:rsidRPr="002178A3" w:rsidRDefault="004241D4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Ludovico Ariosto: la vita e il rapporto con la corte estense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  <w:vAlign w:val="center"/>
          </w:tcPr>
          <w:p w:rsidR="004241D4" w:rsidRPr="00F87D0F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Ludovico Ariosto: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Le Satire</w:t>
            </w:r>
            <w:r>
              <w:rPr>
                <w:rFonts w:ascii="Verdana" w:hAnsi="Verdana" w:cstheme="minorHAnsi"/>
                <w:sz w:val="20"/>
                <w:szCs w:val="20"/>
              </w:rPr>
              <w:t>: equilibrio classico ed ironia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65974" w:rsidRPr="002178A3" w:rsidTr="004241D4">
        <w:trPr>
          <w:cantSplit/>
          <w:trHeight w:val="175"/>
        </w:trPr>
        <w:tc>
          <w:tcPr>
            <w:tcW w:w="8460" w:type="dxa"/>
            <w:vAlign w:val="center"/>
          </w:tcPr>
          <w:p w:rsidR="00C65974" w:rsidRDefault="00C6597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Ludovico Ariosto: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Le Satire</w:t>
            </w:r>
            <w:r>
              <w:rPr>
                <w:rFonts w:ascii="Verdana" w:hAnsi="Verdana" w:cstheme="minorHAnsi"/>
                <w:sz w:val="20"/>
                <w:szCs w:val="20"/>
              </w:rPr>
              <w:t>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libertà come attributo spirituale</w:t>
            </w:r>
          </w:p>
        </w:tc>
        <w:tc>
          <w:tcPr>
            <w:tcW w:w="1800" w:type="dxa"/>
          </w:tcPr>
          <w:p w:rsidR="00C65974" w:rsidRPr="00315B94" w:rsidRDefault="00411FFD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87D0F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</w:t>
            </w:r>
            <w:r>
              <w:rPr>
                <w:i/>
                <w:sz w:val="20"/>
                <w:szCs w:val="20"/>
              </w:rPr>
              <w:t>dalle Satire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L’intellettuale cortigiano rivendica la sua autonomia</w:t>
            </w:r>
            <w:r>
              <w:rPr>
                <w:sz w:val="20"/>
                <w:szCs w:val="20"/>
              </w:rPr>
              <w:t xml:space="preserve"> + </w:t>
            </w:r>
            <w:r>
              <w:rPr>
                <w:i/>
                <w:sz w:val="20"/>
                <w:szCs w:val="20"/>
              </w:rPr>
              <w:t>la favola della luna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87"/>
        </w:trPr>
        <w:tc>
          <w:tcPr>
            <w:tcW w:w="8460" w:type="dxa"/>
          </w:tcPr>
          <w:p w:rsidR="004241D4" w:rsidRPr="00F87D0F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 i caratteri di un ‘poema aperto’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65974" w:rsidRPr="002178A3" w:rsidTr="004241D4">
        <w:trPr>
          <w:cantSplit/>
          <w:trHeight w:val="187"/>
        </w:trPr>
        <w:tc>
          <w:tcPr>
            <w:tcW w:w="8460" w:type="dxa"/>
          </w:tcPr>
          <w:p w:rsidR="00C65974" w:rsidRDefault="00C6597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 tre fili narrativi – le trame intrecciate</w:t>
            </w:r>
          </w:p>
        </w:tc>
        <w:tc>
          <w:tcPr>
            <w:tcW w:w="1800" w:type="dxa"/>
          </w:tcPr>
          <w:p w:rsidR="00C65974" w:rsidRPr="00315B94" w:rsidRDefault="00C65974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65974" w:rsidRPr="002178A3" w:rsidTr="004241D4">
        <w:trPr>
          <w:cantSplit/>
          <w:trHeight w:val="187"/>
        </w:trPr>
        <w:tc>
          <w:tcPr>
            <w:tcW w:w="8460" w:type="dxa"/>
          </w:tcPr>
          <w:p w:rsidR="00C65974" w:rsidRDefault="00C6597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le ‘inchieste’ individuali</w:t>
            </w:r>
          </w:p>
        </w:tc>
        <w:tc>
          <w:tcPr>
            <w:tcW w:w="1800" w:type="dxa"/>
          </w:tcPr>
          <w:p w:rsidR="00C65974" w:rsidRPr="00315B94" w:rsidRDefault="00C65974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65974" w:rsidRPr="002178A3" w:rsidTr="004241D4">
        <w:trPr>
          <w:cantSplit/>
          <w:trHeight w:val="187"/>
        </w:trPr>
        <w:tc>
          <w:tcPr>
            <w:tcW w:w="8460" w:type="dxa"/>
          </w:tcPr>
          <w:p w:rsidR="00C65974" w:rsidRDefault="00C6597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la concezione dell’amore</w:t>
            </w:r>
          </w:p>
        </w:tc>
        <w:tc>
          <w:tcPr>
            <w:tcW w:w="1800" w:type="dxa"/>
          </w:tcPr>
          <w:p w:rsidR="00C65974" w:rsidRPr="00315B94" w:rsidRDefault="00C65974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r w:rsidRPr="00F87D0F">
              <w:rPr>
                <w:rFonts w:ascii="Verdana" w:hAnsi="Verdana" w:cstheme="minorHAnsi"/>
                <w:sz w:val="20"/>
                <w:szCs w:val="20"/>
              </w:rPr>
              <w:t>la visione del mondo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(la vita come vano aggirarsi in un        </w:t>
            </w:r>
          </w:p>
          <w:p w:rsidR="004241D4" w:rsidRPr="006C47C1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                       labirinto)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 w:rsidRPr="00F87D0F">
              <w:rPr>
                <w:rFonts w:ascii="Verdana" w:hAnsi="Verdana" w:cstheme="minorHAnsi"/>
                <w:sz w:val="20"/>
                <w:szCs w:val="20"/>
              </w:rPr>
              <w:t>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il ristabilimento dell’equilibrio (la nave entra in porto)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DB2500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 i personaggi ideali e pragmatici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DB2500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 straniamento, ironia e abbassamento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DB2500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 l’ottava ritmica e trottante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Letture dall’</w:t>
            </w:r>
            <w:r>
              <w:rPr>
                <w:i/>
                <w:sz w:val="20"/>
                <w:szCs w:val="20"/>
              </w:rPr>
              <w:t>Orlando Furioso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Proemio</w:t>
            </w:r>
          </w:p>
          <w:p w:rsidR="004241D4" w:rsidRDefault="004241D4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Un microcosmo del poema: il canto I</w:t>
            </w:r>
          </w:p>
          <w:p w:rsidR="004241D4" w:rsidRDefault="004241D4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Il palazzo incantato di Atlante</w:t>
            </w:r>
          </w:p>
          <w:p w:rsidR="004241D4" w:rsidRDefault="004241D4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La condanna delle armi da fuoco</w:t>
            </w:r>
          </w:p>
          <w:p w:rsidR="004241D4" w:rsidRDefault="004241D4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Cloridano e Medoro </w:t>
            </w:r>
            <w:r w:rsidR="00411FFD">
              <w:rPr>
                <w:sz w:val="20"/>
                <w:szCs w:val="20"/>
              </w:rPr>
              <w:t xml:space="preserve">(canto XVIII: ottave </w:t>
            </w:r>
            <w:r>
              <w:rPr>
                <w:sz w:val="20"/>
                <w:szCs w:val="20"/>
              </w:rPr>
              <w:t>168-171 /</w:t>
            </w:r>
            <w:r w:rsidR="00411FFD">
              <w:rPr>
                <w:sz w:val="20"/>
                <w:szCs w:val="20"/>
              </w:rPr>
              <w:t xml:space="preserve"> 185/  </w:t>
            </w:r>
          </w:p>
          <w:p w:rsidR="004241D4" w:rsidRDefault="004241D4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18</w:t>
            </w:r>
            <w:r w:rsidR="00411FFD">
              <w:rPr>
                <w:sz w:val="20"/>
                <w:szCs w:val="20"/>
              </w:rPr>
              <w:t>8-190 / 192 canto XIX: ottave1-2 / 4-5 / 8-11 /13-15</w:t>
            </w:r>
            <w:r>
              <w:rPr>
                <w:sz w:val="20"/>
                <w:szCs w:val="20"/>
              </w:rPr>
              <w:t>)</w:t>
            </w:r>
          </w:p>
          <w:p w:rsidR="004241D4" w:rsidRPr="00411FFD" w:rsidRDefault="004241D4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>
              <w:rPr>
                <w:i/>
                <w:sz w:val="20"/>
                <w:szCs w:val="20"/>
              </w:rPr>
              <w:t>La Follia di Orlando</w:t>
            </w:r>
            <w:r w:rsidR="00411FFD">
              <w:rPr>
                <w:sz w:val="20"/>
                <w:szCs w:val="20"/>
              </w:rPr>
              <w:t xml:space="preserve"> (canto XXIII: ottave 100-109 + canto XXIV)</w:t>
            </w:r>
          </w:p>
          <w:p w:rsidR="004241D4" w:rsidRPr="0086727F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Astolfo sulla luna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4241D4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Il Manierismo e Torquato Tasso</w:t>
            </w:r>
          </w:p>
        </w:tc>
      </w:tr>
      <w:tr w:rsidR="004241D4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>
        <w:trPr>
          <w:cantSplit/>
          <w:trHeight w:val="187"/>
        </w:trPr>
        <w:tc>
          <w:tcPr>
            <w:tcW w:w="8460" w:type="dxa"/>
          </w:tcPr>
          <w:p w:rsidR="004241D4" w:rsidRPr="0086727F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Controriforma e il disagio degli intellettuali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86727F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6727F">
              <w:rPr>
                <w:rFonts w:ascii="Verdana" w:hAnsi="Verdana" w:cstheme="minorHAnsi"/>
                <w:sz w:val="20"/>
                <w:szCs w:val="20"/>
              </w:rPr>
              <w:t>L’anticlassicismo e l’irrazionalismo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DC7FCD" w:rsidRDefault="004241D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dal </w:t>
            </w:r>
            <w:proofErr w:type="spellStart"/>
            <w:r>
              <w:rPr>
                <w:i/>
                <w:sz w:val="20"/>
                <w:szCs w:val="20"/>
              </w:rPr>
              <w:t>Pastor</w:t>
            </w:r>
            <w:proofErr w:type="spellEnd"/>
            <w:r>
              <w:rPr>
                <w:i/>
                <w:sz w:val="20"/>
                <w:szCs w:val="20"/>
              </w:rPr>
              <w:t xml:space="preserve"> fido</w:t>
            </w:r>
            <w:r>
              <w:rPr>
                <w:sz w:val="20"/>
                <w:szCs w:val="20"/>
              </w:rPr>
              <w:t xml:space="preserve">: B. </w:t>
            </w:r>
            <w:proofErr w:type="spellStart"/>
            <w:r>
              <w:rPr>
                <w:sz w:val="20"/>
                <w:szCs w:val="20"/>
              </w:rPr>
              <w:t>Guarini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La bella età dell’oro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87"/>
        </w:trPr>
        <w:tc>
          <w:tcPr>
            <w:tcW w:w="8460" w:type="dxa"/>
          </w:tcPr>
          <w:p w:rsidR="004241D4" w:rsidRPr="001F40FB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T. Tasso: una vita tormentata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1F40FB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1F40FB">
              <w:rPr>
                <w:rFonts w:ascii="Verdana" w:hAnsi="Verdana" w:cstheme="minorHAnsi"/>
                <w:sz w:val="20"/>
                <w:szCs w:val="20"/>
              </w:rPr>
              <w:t>T. Tasso: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il rapporto ambiguo con la corte estense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78A3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54F06">
              <w:rPr>
                <w:rFonts w:ascii="Verdana" w:hAnsi="Verdana" w:cstheme="minorHAnsi"/>
                <w:sz w:val="20"/>
                <w:szCs w:val="20"/>
              </w:rPr>
              <w:t>T. Tasso: inquietudine e follia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 </w:t>
            </w:r>
            <w:r>
              <w:rPr>
                <w:i/>
                <w:sz w:val="20"/>
                <w:szCs w:val="20"/>
              </w:rPr>
              <w:t>Le Rime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Qual rugiada o qual pianto</w:t>
            </w:r>
          </w:p>
          <w:p w:rsidR="004241D4" w:rsidRPr="00354F06" w:rsidRDefault="004241D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La canzone al Metauro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354F06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Lettura dall’</w:t>
            </w:r>
            <w:r>
              <w:rPr>
                <w:i/>
                <w:sz w:val="20"/>
                <w:szCs w:val="20"/>
              </w:rPr>
              <w:t>Aminta</w:t>
            </w:r>
            <w:r>
              <w:rPr>
                <w:sz w:val="20"/>
                <w:szCs w:val="20"/>
              </w:rPr>
              <w:t>: “</w:t>
            </w:r>
            <w:r w:rsidRPr="00354F06">
              <w:rPr>
                <w:i/>
                <w:sz w:val="20"/>
                <w:szCs w:val="20"/>
              </w:rPr>
              <w:t>S’ei piace, ei lice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4241D4" w:rsidRPr="00DC7FCD" w:rsidRDefault="004241D4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La Gerusalemme liberata</w:t>
            </w:r>
          </w:p>
        </w:tc>
      </w:tr>
      <w:tr w:rsidR="004241D4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 w:rsidTr="004241D4">
        <w:trPr>
          <w:cantSplit/>
          <w:trHeight w:val="187"/>
        </w:trPr>
        <w:tc>
          <w:tcPr>
            <w:tcW w:w="8460" w:type="dxa"/>
          </w:tcPr>
          <w:p w:rsidR="004241D4" w:rsidRPr="00CC452F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 poema controriformista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CC452F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C452F">
              <w:rPr>
                <w:rFonts w:ascii="Verdana" w:hAnsi="Verdana" w:cstheme="minorHAnsi"/>
                <w:sz w:val="20"/>
                <w:szCs w:val="20"/>
              </w:rPr>
              <w:t>I canoni del nuovo poema epico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7F63D5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F63D5">
              <w:rPr>
                <w:rFonts w:ascii="Verdana" w:hAnsi="Verdana" w:cstheme="minorHAnsi"/>
                <w:sz w:val="20"/>
                <w:szCs w:val="20"/>
              </w:rPr>
              <w:t>Lo stile: elegiaco, lirico, sublime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87"/>
        </w:trPr>
        <w:tc>
          <w:tcPr>
            <w:tcW w:w="8460" w:type="dxa"/>
          </w:tcPr>
          <w:p w:rsidR="004241D4" w:rsidRPr="00BE1FA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fine dell’opera e le sue devianze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87"/>
        </w:trPr>
        <w:tc>
          <w:tcPr>
            <w:tcW w:w="8460" w:type="dxa"/>
          </w:tcPr>
          <w:p w:rsidR="004241D4" w:rsidRPr="00BE1FA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E1FA8">
              <w:rPr>
                <w:rFonts w:ascii="Verdana" w:hAnsi="Verdana" w:cstheme="minorHAnsi"/>
                <w:sz w:val="20"/>
                <w:szCs w:val="20"/>
              </w:rPr>
              <w:t>L’attrazione-repulsione verso i valori rinascimentali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87"/>
        </w:trPr>
        <w:tc>
          <w:tcPr>
            <w:tcW w:w="8460" w:type="dxa"/>
          </w:tcPr>
          <w:p w:rsidR="004241D4" w:rsidRPr="00BE1FA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bifrontismo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spirituale del Tasso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87"/>
        </w:trPr>
        <w:tc>
          <w:tcPr>
            <w:tcW w:w="8460" w:type="dxa"/>
          </w:tcPr>
          <w:p w:rsidR="004241D4" w:rsidRPr="00BE1FA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struttura narrativa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87"/>
        </w:trPr>
        <w:tc>
          <w:tcPr>
            <w:tcW w:w="8460" w:type="dxa"/>
          </w:tcPr>
          <w:p w:rsidR="004241D4" w:rsidRPr="00BE1FA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personaggi: profondità psicologica e pluralismo prospettico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87"/>
        </w:trPr>
        <w:tc>
          <w:tcPr>
            <w:tcW w:w="8460" w:type="dxa"/>
          </w:tcPr>
          <w:p w:rsidR="004241D4" w:rsidRPr="00BE1FA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parlar disgiunto: sfumato, figurato e suggestivo</w:t>
            </w:r>
          </w:p>
        </w:tc>
        <w:tc>
          <w:tcPr>
            <w:tcW w:w="1800" w:type="dxa"/>
          </w:tcPr>
          <w:p w:rsidR="004241D4" w:rsidRDefault="004241D4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11FFD" w:rsidRPr="002178A3" w:rsidTr="004241D4">
        <w:trPr>
          <w:cantSplit/>
          <w:trHeight w:val="187"/>
        </w:trPr>
        <w:tc>
          <w:tcPr>
            <w:tcW w:w="8460" w:type="dxa"/>
          </w:tcPr>
          <w:p w:rsidR="00411FFD" w:rsidRPr="00411FFD" w:rsidRDefault="00411FF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11FFD">
              <w:rPr>
                <w:rFonts w:ascii="Verdana" w:hAnsi="Verdana" w:cstheme="minorHAnsi"/>
                <w:b/>
                <w:sz w:val="20"/>
                <w:szCs w:val="20"/>
              </w:rPr>
              <w:t>Approf</w:t>
            </w:r>
            <w:proofErr w:type="spellEnd"/>
            <w:r w:rsidRPr="00411FFD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sz w:val="20"/>
                <w:szCs w:val="20"/>
              </w:rPr>
              <w:t>: l’Uomo naturale: dall’idillio pastorale al realismo brutale di C. Pavese</w:t>
            </w:r>
          </w:p>
        </w:tc>
        <w:tc>
          <w:tcPr>
            <w:tcW w:w="1800" w:type="dxa"/>
          </w:tcPr>
          <w:p w:rsidR="00411FFD" w:rsidRPr="006E37DC" w:rsidRDefault="00411FFD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87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dalla </w:t>
            </w:r>
            <w:r>
              <w:rPr>
                <w:i/>
                <w:sz w:val="20"/>
                <w:szCs w:val="20"/>
              </w:rPr>
              <w:t>Gerusalemme liberata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Proemio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La parentesi idillica di Erminia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La morte di Clorinda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La selva incantata</w:t>
            </w:r>
          </w:p>
          <w:p w:rsidR="004241D4" w:rsidRPr="00BE1FA8" w:rsidRDefault="004241D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Il giardino di Armida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4241D4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Il Barocco</w:t>
            </w:r>
          </w:p>
        </w:tc>
      </w:tr>
      <w:tr w:rsidR="004241D4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lastRenderedPageBreak/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>
        <w:trPr>
          <w:cantSplit/>
          <w:trHeight w:val="187"/>
        </w:trPr>
        <w:tc>
          <w:tcPr>
            <w:tcW w:w="8460" w:type="dxa"/>
          </w:tcPr>
          <w:p w:rsidR="004241D4" w:rsidRPr="00DB21B4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L’immaginario barocco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DB21B4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B21B4">
              <w:rPr>
                <w:rFonts w:ascii="Verdana" w:hAnsi="Verdana" w:cstheme="minorHAnsi"/>
                <w:sz w:val="20"/>
                <w:szCs w:val="20"/>
              </w:rPr>
              <w:t xml:space="preserve">L’arte barocca: </w:t>
            </w:r>
            <w:r>
              <w:rPr>
                <w:rFonts w:ascii="Verdana" w:hAnsi="Verdana" w:cstheme="minorHAnsi"/>
                <w:sz w:val="20"/>
                <w:szCs w:val="20"/>
              </w:rPr>
              <w:t>movimento, illusione, eccesso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DB21B4" w:rsidRDefault="00B445D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metafora stravagante d</w:t>
            </w:r>
            <w:r w:rsidR="004241D4">
              <w:rPr>
                <w:rFonts w:ascii="Verdana" w:hAnsi="Verdana" w:cstheme="minorHAnsi"/>
                <w:sz w:val="20"/>
                <w:szCs w:val="20"/>
              </w:rPr>
              <w:t>el cannocchiale aristotelico (cenni)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DB21B4" w:rsidRDefault="00B445D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Dall’imitazione all’emulazione</w:t>
            </w:r>
            <w:r w:rsidR="004241D4" w:rsidRPr="00DB21B4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r w:rsidR="004241D4">
              <w:rPr>
                <w:rFonts w:ascii="Verdana" w:hAnsi="Verdana" w:cstheme="minorHAnsi"/>
                <w:sz w:val="20"/>
                <w:szCs w:val="20"/>
              </w:rPr>
              <w:t xml:space="preserve">meraviglia e </w:t>
            </w:r>
            <w:proofErr w:type="spellStart"/>
            <w:r w:rsidR="004241D4">
              <w:rPr>
                <w:rFonts w:ascii="Verdana" w:hAnsi="Verdana" w:cstheme="minorHAnsi"/>
                <w:sz w:val="20"/>
                <w:szCs w:val="20"/>
              </w:rPr>
              <w:t>multiprospettivismo</w:t>
            </w:r>
            <w:proofErr w:type="spellEnd"/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DB21B4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B21B4">
              <w:rPr>
                <w:rFonts w:ascii="Verdana" w:hAnsi="Verdana" w:cstheme="minorHAnsi"/>
                <w:sz w:val="20"/>
                <w:szCs w:val="20"/>
              </w:rPr>
              <w:t>Lingua comune e lingua letteraria (Accademia della Crusca)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DB21B4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B21B4">
              <w:rPr>
                <w:rFonts w:ascii="Verdana" w:hAnsi="Verdana" w:cstheme="minorHAnsi"/>
                <w:sz w:val="20"/>
                <w:szCs w:val="20"/>
              </w:rPr>
              <w:t>Barocco e Teatro: la commedia dell’Arte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DB21B4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lirica barocca (Marino e i marinisti)</w:t>
            </w:r>
            <w:r w:rsidR="00B445DD">
              <w:rPr>
                <w:rFonts w:ascii="Verdana" w:hAnsi="Verdana" w:cstheme="minorHAnsi"/>
                <w:sz w:val="20"/>
                <w:szCs w:val="20"/>
              </w:rPr>
              <w:t>: accumulazioni e figure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DB21B4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poema barocco e la sua parodia: l’Adone e la ‘Secchia rapita’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DB21B4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simulazione: una ‘virtù’ borghese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G.B. Marino: </w:t>
            </w:r>
            <w:r>
              <w:rPr>
                <w:i/>
                <w:sz w:val="20"/>
                <w:szCs w:val="20"/>
              </w:rPr>
              <w:t>Donna che si pettina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A.M. Narducci:   </w:t>
            </w:r>
            <w:proofErr w:type="spellStart"/>
            <w:r>
              <w:rPr>
                <w:i/>
                <w:sz w:val="20"/>
                <w:szCs w:val="20"/>
              </w:rPr>
              <w:t>Sembran</w:t>
            </w:r>
            <w:proofErr w:type="spellEnd"/>
            <w:r>
              <w:rPr>
                <w:i/>
                <w:sz w:val="20"/>
                <w:szCs w:val="20"/>
              </w:rPr>
              <w:t xml:space="preserve"> fere d’avorio in bosco d’oro</w:t>
            </w:r>
          </w:p>
          <w:p w:rsidR="004241D4" w:rsidRPr="00DB21B4" w:rsidRDefault="004241D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Ciro di Pers: </w:t>
            </w:r>
            <w:r>
              <w:rPr>
                <w:i/>
                <w:sz w:val="20"/>
                <w:szCs w:val="20"/>
              </w:rPr>
              <w:t>Orologio da rote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 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 </w:t>
            </w:r>
            <w:r>
              <w:rPr>
                <w:i/>
                <w:sz w:val="20"/>
                <w:szCs w:val="20"/>
              </w:rPr>
              <w:t>L’Adone</w:t>
            </w:r>
            <w:r>
              <w:rPr>
                <w:sz w:val="20"/>
                <w:szCs w:val="20"/>
              </w:rPr>
              <w:t xml:space="preserve">  G.B. Marino </w:t>
            </w:r>
            <w:r>
              <w:rPr>
                <w:i/>
                <w:sz w:val="20"/>
                <w:szCs w:val="20"/>
              </w:rPr>
              <w:t>Elogio della rosa</w:t>
            </w:r>
          </w:p>
          <w:p w:rsidR="004241D4" w:rsidRPr="00DB21B4" w:rsidRDefault="004241D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G.B. Marino  </w:t>
            </w:r>
            <w:r>
              <w:rPr>
                <w:i/>
                <w:sz w:val="20"/>
                <w:szCs w:val="20"/>
              </w:rPr>
              <w:t>Canto e morte dell’usignolo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99370D" w:rsidRDefault="004241D4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 </w:t>
            </w:r>
            <w:r>
              <w:rPr>
                <w:i/>
                <w:sz w:val="20"/>
                <w:szCs w:val="20"/>
              </w:rPr>
              <w:t>La dissimulazione onesta</w:t>
            </w:r>
            <w:r>
              <w:rPr>
                <w:sz w:val="20"/>
                <w:szCs w:val="20"/>
              </w:rPr>
              <w:t xml:space="preserve">:  T. Accetto: </w:t>
            </w:r>
            <w:r>
              <w:rPr>
                <w:i/>
                <w:sz w:val="20"/>
                <w:szCs w:val="20"/>
              </w:rPr>
              <w:t>Simulare e dissimulare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99370D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</w:t>
            </w:r>
            <w:r>
              <w:rPr>
                <w:i/>
                <w:sz w:val="20"/>
                <w:szCs w:val="20"/>
              </w:rPr>
              <w:t>Dialoghi immaginari: Galileo e Marino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Il ‘700 e il ritorno alla ragione</w:t>
            </w:r>
          </w:p>
        </w:tc>
      </w:tr>
      <w:tr w:rsidR="004241D4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A53880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L’Arcadia: </w:t>
            </w:r>
            <w:r w:rsidR="00B445DD">
              <w:rPr>
                <w:rFonts w:ascii="Verdana" w:hAnsi="Verdana" w:cstheme="minorHAnsi"/>
                <w:sz w:val="20"/>
                <w:szCs w:val="20"/>
              </w:rPr>
              <w:t>le due correnti (pastorale e razionalista)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A53880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lirica e il melodramma (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Metastasio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A53880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53880">
              <w:rPr>
                <w:rFonts w:ascii="Verdana" w:hAnsi="Verdana" w:cstheme="minorHAnsi"/>
                <w:sz w:val="20"/>
                <w:szCs w:val="20"/>
              </w:rPr>
              <w:t>Convenzionalità e formalismo dell’Arcadia sentimentale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(cenni)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B445DD" w:rsidRPr="002178A3">
        <w:trPr>
          <w:cantSplit/>
          <w:trHeight w:val="175"/>
        </w:trPr>
        <w:tc>
          <w:tcPr>
            <w:tcW w:w="8460" w:type="dxa"/>
          </w:tcPr>
          <w:p w:rsidR="00B445DD" w:rsidRPr="00A53880" w:rsidRDefault="00B445D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L. Muratori: la fantasia controllata dall’intelletto (cenni)</w:t>
            </w:r>
          </w:p>
        </w:tc>
        <w:tc>
          <w:tcPr>
            <w:tcW w:w="1800" w:type="dxa"/>
            <w:vAlign w:val="center"/>
          </w:tcPr>
          <w:p w:rsidR="00B445DD" w:rsidRDefault="00B445DD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1/6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A53880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G.B. Vico: la “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Scienza nuova</w:t>
            </w:r>
            <w:r>
              <w:rPr>
                <w:rFonts w:ascii="Verdana" w:hAnsi="Verdana" w:cstheme="minorHAnsi"/>
                <w:sz w:val="20"/>
                <w:szCs w:val="20"/>
              </w:rPr>
              <w:t>” contro la Nuova Scienza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A53880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53880">
              <w:rPr>
                <w:rFonts w:ascii="Verdana" w:hAnsi="Verdana" w:cstheme="minorHAnsi"/>
                <w:sz w:val="20"/>
                <w:szCs w:val="20"/>
              </w:rPr>
              <w:t xml:space="preserve">G.B. Vico: il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verum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per factum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 i corsi e ricorsi storici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A53880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53880">
              <w:rPr>
                <w:rFonts w:ascii="Verdana" w:hAnsi="Verdana" w:cstheme="minorHAnsi"/>
                <w:sz w:val="20"/>
                <w:szCs w:val="20"/>
              </w:rPr>
              <w:t>La memorialistica (cenni)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1/6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        P. Rolli: </w:t>
            </w:r>
            <w:r>
              <w:rPr>
                <w:i/>
                <w:sz w:val="20"/>
                <w:szCs w:val="20"/>
              </w:rPr>
              <w:t>Solitario bosco ombroso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P. </w:t>
            </w:r>
            <w:proofErr w:type="spellStart"/>
            <w:r>
              <w:rPr>
                <w:sz w:val="20"/>
                <w:szCs w:val="20"/>
              </w:rPr>
              <w:t>Metastasio</w:t>
            </w:r>
            <w:proofErr w:type="spellEnd"/>
            <w:r>
              <w:rPr>
                <w:sz w:val="20"/>
                <w:szCs w:val="20"/>
              </w:rPr>
              <w:t>:  da (</w:t>
            </w:r>
            <w:r>
              <w:rPr>
                <w:i/>
                <w:sz w:val="20"/>
                <w:szCs w:val="20"/>
              </w:rPr>
              <w:t xml:space="preserve">La </w:t>
            </w:r>
            <w:proofErr w:type="spellStart"/>
            <w:r>
              <w:rPr>
                <w:i/>
                <w:sz w:val="20"/>
                <w:szCs w:val="20"/>
              </w:rPr>
              <w:t>Didone</w:t>
            </w:r>
            <w:proofErr w:type="spellEnd"/>
            <w:r>
              <w:rPr>
                <w:i/>
                <w:sz w:val="20"/>
                <w:szCs w:val="20"/>
              </w:rPr>
              <w:t xml:space="preserve"> abbandonata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 xml:space="preserve"> Enea abbandona </w:t>
            </w:r>
            <w:proofErr w:type="spellStart"/>
            <w:r>
              <w:rPr>
                <w:i/>
                <w:sz w:val="20"/>
                <w:szCs w:val="20"/>
              </w:rPr>
              <w:t>Didone</w:t>
            </w:r>
            <w:proofErr w:type="spellEnd"/>
          </w:p>
          <w:p w:rsidR="00B445DD" w:rsidRPr="00B445DD" w:rsidRDefault="00B445DD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G. F. Zappi: </w:t>
            </w:r>
            <w:r>
              <w:rPr>
                <w:i/>
                <w:sz w:val="20"/>
                <w:szCs w:val="20"/>
              </w:rPr>
              <w:t xml:space="preserve">Un </w:t>
            </w:r>
            <w:proofErr w:type="spellStart"/>
            <w:r>
              <w:rPr>
                <w:i/>
                <w:sz w:val="20"/>
                <w:szCs w:val="20"/>
              </w:rPr>
              <w:t>cestellin</w:t>
            </w:r>
            <w:proofErr w:type="spellEnd"/>
            <w:r>
              <w:rPr>
                <w:i/>
                <w:sz w:val="20"/>
                <w:szCs w:val="20"/>
              </w:rPr>
              <w:t xml:space="preserve"> di paglie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A53880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G.B. Vico:  (da </w:t>
            </w:r>
            <w:r>
              <w:rPr>
                <w:i/>
                <w:sz w:val="20"/>
                <w:szCs w:val="20"/>
              </w:rPr>
              <w:t>La Scienza Nuova</w:t>
            </w:r>
            <w:r>
              <w:rPr>
                <w:sz w:val="20"/>
                <w:szCs w:val="20"/>
              </w:rPr>
              <w:t xml:space="preserve">)   </w:t>
            </w:r>
            <w:r w:rsidRPr="00A53880">
              <w:rPr>
                <w:i/>
                <w:sz w:val="20"/>
                <w:szCs w:val="20"/>
              </w:rPr>
              <w:t>Degnità X  e LIII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8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L’Illuminismo e l’utilità sociale delle Lettere</w:t>
            </w:r>
          </w:p>
        </w:tc>
      </w:tr>
      <w:tr w:rsidR="004241D4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C060AD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Illuminismo e civiltà delle macchine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C060AD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Una coscienza critica maturata attraverso la Ragione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C060AD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060AD">
              <w:rPr>
                <w:rFonts w:ascii="Verdana" w:hAnsi="Verdana" w:cstheme="minorHAnsi"/>
                <w:sz w:val="20"/>
                <w:szCs w:val="20"/>
              </w:rPr>
              <w:t>La logica e l’esperienza: i nuovi criteri del Vero e  del Giusto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C060AD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060AD">
              <w:rPr>
                <w:rFonts w:ascii="Verdana" w:hAnsi="Verdana" w:cstheme="minorHAnsi"/>
                <w:sz w:val="20"/>
                <w:szCs w:val="20"/>
              </w:rPr>
              <w:t xml:space="preserve">L’Uguaglianza dell’Uomo e  dei </w:t>
            </w:r>
            <w:proofErr w:type="spellStart"/>
            <w:r w:rsidRPr="00C060AD">
              <w:rPr>
                <w:rFonts w:ascii="Verdana" w:hAnsi="Verdana" w:cstheme="minorHAnsi"/>
                <w:sz w:val="20"/>
                <w:szCs w:val="20"/>
              </w:rPr>
              <w:t>saperi</w:t>
            </w:r>
            <w:proofErr w:type="spellEnd"/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C060AD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benessere come scopo della conoscenza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C060AD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nascita dell’opinione pubblica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C060AD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Illuminismo in Francia e in Italia (cenni)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        Voltaire da </w:t>
            </w:r>
            <w:r>
              <w:rPr>
                <w:i/>
                <w:sz w:val="20"/>
                <w:szCs w:val="20"/>
              </w:rPr>
              <w:t xml:space="preserve"> Dizionario filosofico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Contro il fanatismo dogmatico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Voltaire da </w:t>
            </w:r>
            <w:r>
              <w:rPr>
                <w:i/>
                <w:sz w:val="20"/>
                <w:szCs w:val="20"/>
              </w:rPr>
              <w:t>Candide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Bisogna coltivare il proprio giardino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.-L. de Montesquieu: </w:t>
            </w:r>
            <w:r>
              <w:rPr>
                <w:i/>
                <w:sz w:val="20"/>
                <w:szCs w:val="20"/>
              </w:rPr>
              <w:t>Le leggi, le forme del diritto, la divisione dei poteri</w:t>
            </w:r>
          </w:p>
          <w:p w:rsidR="00B445DD" w:rsidRPr="00B445DD" w:rsidRDefault="00B445DD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.-L. de Montesquieu: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Le dispute sulla religione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B445DD">
              <w:rPr>
                <w:rFonts w:ascii="Verdana" w:hAnsi="Verdana" w:cstheme="minorHAnsi"/>
                <w:sz w:val="18"/>
                <w:szCs w:val="18"/>
              </w:rPr>
              <w:t xml:space="preserve"> 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L’Illuminismo milanese: l’Accademia dei pugni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C. Beccaria da </w:t>
            </w:r>
            <w:r>
              <w:rPr>
                <w:i/>
                <w:sz w:val="20"/>
                <w:szCs w:val="20"/>
              </w:rPr>
              <w:t>Dei delitti e  delle pene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L’utilità delle pene è la negazione….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P. Verri da </w:t>
            </w:r>
            <w:r>
              <w:rPr>
                <w:i/>
                <w:sz w:val="20"/>
                <w:szCs w:val="20"/>
              </w:rPr>
              <w:t>Osservazioni sulla tortura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Come sia nato il processo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Pr="00CC6BAC">
              <w:rPr>
                <w:i/>
                <w:sz w:val="20"/>
                <w:szCs w:val="20"/>
              </w:rPr>
              <w:t>L’esecuzione e la colonna infame</w:t>
            </w:r>
          </w:p>
          <w:p w:rsidR="004241D4" w:rsidRPr="00CC6BAC" w:rsidRDefault="004241D4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P. Verri da </w:t>
            </w:r>
            <w:r>
              <w:rPr>
                <w:i/>
                <w:sz w:val="20"/>
                <w:szCs w:val="20"/>
              </w:rPr>
              <w:t>Il Caffè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 cos’è questo Caffè?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 1/2</w:t>
            </w:r>
          </w:p>
        </w:tc>
      </w:tr>
      <w:tr w:rsidR="004241D4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9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Carlo Goldoni</w:t>
            </w:r>
          </w:p>
        </w:tc>
      </w:tr>
      <w:tr w:rsidR="004241D4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vita: il sodalizio con Imer,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Medebach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Vendramin</w:t>
            </w:r>
            <w:proofErr w:type="spellEnd"/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riforma del teatro comico: mondo e teatro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polemica con l’abate Chiari e il conte Gozzi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B19D8">
              <w:rPr>
                <w:rFonts w:ascii="Verdana" w:hAnsi="Verdana" w:cstheme="minorHAnsi"/>
                <w:sz w:val="20"/>
                <w:szCs w:val="20"/>
              </w:rPr>
              <w:t>I nuovi personaggi e le diverse caratterizzazioni sociali: ambienti 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caratteri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>Commedie in lingua e in dialetto veneziano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trama della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Locandiera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78A3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  </w:t>
            </w:r>
            <w:r>
              <w:rPr>
                <w:i/>
                <w:sz w:val="20"/>
                <w:szCs w:val="20"/>
              </w:rPr>
              <w:t>Le prime scene della Locandiera</w:t>
            </w:r>
            <w:r>
              <w:rPr>
                <w:sz w:val="20"/>
                <w:szCs w:val="20"/>
              </w:rPr>
              <w:t xml:space="preserve">  (assegnata in visione)      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10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Vittorio Alfieri</w:t>
            </w:r>
          </w:p>
        </w:tc>
      </w:tr>
      <w:tr w:rsidR="004241D4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Una vita all’insegna dell’irrequietezza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 concetto aristocratico: la libertà senza limiti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Alla ricerca dell’Infinito e  del Sublime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Dall’ozio alla conversione letteraria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3B19D8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Individualismo e  rifiuto degli ideali illuministi</w:t>
            </w:r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11EE3" w:rsidRDefault="004241D4">
            <w:pPr>
              <w:ind w:right="6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saggi: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Della tirannide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/>
                <w:sz w:val="20"/>
                <w:szCs w:val="20"/>
              </w:rPr>
              <w:t>Del principe  e delle lettere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Misogallo</w:t>
            </w:r>
            <w:proofErr w:type="spellEnd"/>
          </w:p>
        </w:tc>
        <w:tc>
          <w:tcPr>
            <w:tcW w:w="1800" w:type="dxa"/>
          </w:tcPr>
          <w:p w:rsidR="004241D4" w:rsidRDefault="004241D4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da  </w:t>
            </w:r>
            <w:r>
              <w:rPr>
                <w:i/>
                <w:sz w:val="20"/>
                <w:szCs w:val="20"/>
              </w:rPr>
              <w:t>Della tirannide</w:t>
            </w:r>
            <w:r>
              <w:rPr>
                <w:sz w:val="20"/>
                <w:szCs w:val="20"/>
              </w:rPr>
              <w:t xml:space="preserve">:   </w:t>
            </w:r>
            <w:r>
              <w:rPr>
                <w:i/>
                <w:sz w:val="20"/>
                <w:szCs w:val="20"/>
              </w:rPr>
              <w:t>Vivere e morire sotto la tirannide</w:t>
            </w:r>
          </w:p>
          <w:p w:rsidR="004241D4" w:rsidRPr="008A1466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da </w:t>
            </w:r>
            <w:r>
              <w:rPr>
                <w:i/>
                <w:sz w:val="20"/>
                <w:szCs w:val="20"/>
              </w:rPr>
              <w:t>Del principe e  delle lettere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Libertà dell’intellettuale e condizionamento economico</w:t>
            </w:r>
          </w:p>
        </w:tc>
        <w:tc>
          <w:tcPr>
            <w:tcW w:w="1800" w:type="dxa"/>
            <w:vAlign w:val="center"/>
          </w:tcPr>
          <w:p w:rsidR="004241D4" w:rsidRPr="00A1215E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B445DD" w:rsidRPr="002178A3">
        <w:trPr>
          <w:cantSplit/>
          <w:trHeight w:val="175"/>
        </w:trPr>
        <w:tc>
          <w:tcPr>
            <w:tcW w:w="8460" w:type="dxa"/>
          </w:tcPr>
          <w:p w:rsidR="00B445DD" w:rsidRPr="00B445DD" w:rsidRDefault="00B445DD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vocazione tragica di Alfieri</w:t>
            </w:r>
          </w:p>
        </w:tc>
        <w:tc>
          <w:tcPr>
            <w:tcW w:w="1800" w:type="dxa"/>
            <w:vAlign w:val="center"/>
          </w:tcPr>
          <w:p w:rsidR="00B445DD" w:rsidRDefault="00B445DD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A1466" w:rsidRDefault="004241D4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tragedie: il titanismo dell’eroe e  del tiranno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A1466" w:rsidRDefault="004241D4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tragedie: slancio passionale romantico calato nella forma classica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A1466" w:rsidRDefault="004241D4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8A1466">
              <w:rPr>
                <w:rFonts w:ascii="Verdana" w:hAnsi="Verdana"/>
                <w:sz w:val="20"/>
                <w:szCs w:val="20"/>
              </w:rPr>
              <w:t>Le tragedie</w:t>
            </w:r>
            <w:r>
              <w:rPr>
                <w:rFonts w:ascii="Verdana" w:hAnsi="Verdana"/>
                <w:sz w:val="20"/>
                <w:szCs w:val="20"/>
              </w:rPr>
              <w:t>: il verso spezzato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A1466" w:rsidRDefault="004241D4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Tragedia, catarsi, spirito nazionale e pubblico borghese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tragedie: la tensione eroica e il pessimismo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B104A" w:rsidRDefault="004241D4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 tragedie: </w:t>
            </w:r>
            <w:r>
              <w:rPr>
                <w:rFonts w:ascii="Verdana" w:hAnsi="Verdana"/>
                <w:i/>
                <w:sz w:val="20"/>
                <w:szCs w:val="20"/>
              </w:rPr>
              <w:t>Saul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45DD">
              <w:rPr>
                <w:rFonts w:ascii="Verdana" w:hAnsi="Verdana"/>
                <w:sz w:val="20"/>
                <w:szCs w:val="20"/>
              </w:rPr>
              <w:t>(corrosione interiore dell’ideale eroico)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B445DD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8B104A" w:rsidRDefault="004241D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dal </w:t>
            </w:r>
            <w:r>
              <w:rPr>
                <w:i/>
                <w:sz w:val="20"/>
                <w:szCs w:val="20"/>
              </w:rPr>
              <w:t>Saul</w:t>
            </w:r>
            <w:r>
              <w:rPr>
                <w:sz w:val="20"/>
                <w:szCs w:val="20"/>
              </w:rPr>
              <w:t xml:space="preserve"> :  </w:t>
            </w:r>
            <w:r>
              <w:rPr>
                <w:i/>
                <w:sz w:val="20"/>
                <w:szCs w:val="20"/>
              </w:rPr>
              <w:t>I conflitti interiori di Saul</w:t>
            </w:r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11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Giuseppe Parini</w:t>
            </w:r>
          </w:p>
        </w:tc>
      </w:tr>
      <w:tr w:rsidR="004241D4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B104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Parini accademico e precettore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B104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B104A">
              <w:rPr>
                <w:rFonts w:ascii="Verdana" w:hAnsi="Verdana" w:cstheme="minorHAnsi"/>
                <w:sz w:val="20"/>
                <w:szCs w:val="20"/>
              </w:rPr>
              <w:t>Gli incarichi pubblici e l’impegno civile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B104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Rapporto contrastato con l’Illuminismo 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B104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B104A">
              <w:rPr>
                <w:rFonts w:ascii="Verdana" w:hAnsi="Verdana" w:cstheme="minorHAnsi"/>
                <w:sz w:val="20"/>
                <w:szCs w:val="20"/>
              </w:rPr>
              <w:t>Atteggiamento ambiguo verso la nobiltà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8B104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Delusione politica e allontanamento dagli uffici pubblici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213C66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3C66">
              <w:rPr>
                <w:rFonts w:ascii="Verdana" w:hAnsi="Verdana" w:cstheme="minorHAnsi"/>
                <w:sz w:val="20"/>
                <w:szCs w:val="20"/>
              </w:rPr>
              <w:t xml:space="preserve">Dalle </w:t>
            </w:r>
            <w:r w:rsidRPr="00213C66">
              <w:rPr>
                <w:rFonts w:ascii="Verdana" w:hAnsi="Verdana" w:cstheme="minorHAnsi"/>
                <w:i/>
                <w:sz w:val="20"/>
                <w:szCs w:val="20"/>
              </w:rPr>
              <w:t>Odi</w:t>
            </w:r>
            <w:r w:rsidRPr="00213C66">
              <w:rPr>
                <w:rFonts w:ascii="Verdana" w:hAnsi="Verdana" w:cstheme="minorHAnsi"/>
                <w:sz w:val="20"/>
                <w:szCs w:val="20"/>
              </w:rPr>
              <w:t xml:space="preserve"> illuministiche alle </w:t>
            </w:r>
            <w:r w:rsidRPr="00213C66">
              <w:rPr>
                <w:rFonts w:ascii="Verdana" w:hAnsi="Verdana" w:cstheme="minorHAnsi"/>
                <w:i/>
                <w:sz w:val="20"/>
                <w:szCs w:val="20"/>
              </w:rPr>
              <w:t>Odi</w:t>
            </w:r>
            <w:r w:rsidRPr="00213C66">
              <w:rPr>
                <w:rFonts w:ascii="Verdana" w:hAnsi="Verdana" w:cstheme="minorHAnsi"/>
                <w:sz w:val="20"/>
                <w:szCs w:val="20"/>
              </w:rPr>
              <w:t xml:space="preserve"> neoclassiche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F96789" w:rsidRPr="002178A3" w:rsidTr="004241D4">
        <w:trPr>
          <w:cantSplit/>
          <w:trHeight w:val="175"/>
        </w:trPr>
        <w:tc>
          <w:tcPr>
            <w:tcW w:w="8460" w:type="dxa"/>
          </w:tcPr>
          <w:p w:rsidR="00F96789" w:rsidRPr="00213C66" w:rsidRDefault="00F9678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un poema rococò</w:t>
            </w:r>
          </w:p>
        </w:tc>
        <w:tc>
          <w:tcPr>
            <w:tcW w:w="1800" w:type="dxa"/>
          </w:tcPr>
          <w:p w:rsidR="00F96789" w:rsidRPr="00CD534E" w:rsidRDefault="00F96789" w:rsidP="00400E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213C66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 la ‘vita inutile’ di un ‘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giovin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signore’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213C66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 l’iperbole ironica</w:t>
            </w:r>
            <w:r w:rsidR="00F96789">
              <w:rPr>
                <w:rFonts w:ascii="Verdana" w:hAnsi="Verdana" w:cstheme="minorHAnsi"/>
                <w:sz w:val="20"/>
                <w:szCs w:val="20"/>
              </w:rPr>
              <w:t xml:space="preserve"> e la satira anti-nobiliare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F96789" w:rsidRPr="002178A3" w:rsidTr="004241D4">
        <w:trPr>
          <w:cantSplit/>
          <w:trHeight w:val="175"/>
        </w:trPr>
        <w:tc>
          <w:tcPr>
            <w:tcW w:w="8460" w:type="dxa"/>
          </w:tcPr>
          <w:p w:rsidR="00F96789" w:rsidRDefault="00F96789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tempo vuoto / spazio chiuso (cenni)</w:t>
            </w:r>
          </w:p>
        </w:tc>
        <w:tc>
          <w:tcPr>
            <w:tcW w:w="1800" w:type="dxa"/>
          </w:tcPr>
          <w:p w:rsidR="00F96789" w:rsidRPr="00CD534E" w:rsidRDefault="00F96789" w:rsidP="00400E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1/6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213C66" w:rsidRDefault="004241D4" w:rsidP="00213C6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 il confronto nobili-popolo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300B06" w:rsidRPr="002178A3" w:rsidTr="004241D4">
        <w:trPr>
          <w:cantSplit/>
          <w:trHeight w:val="175"/>
        </w:trPr>
        <w:tc>
          <w:tcPr>
            <w:tcW w:w="8460" w:type="dxa"/>
          </w:tcPr>
          <w:p w:rsidR="00300B06" w:rsidRDefault="00300B06" w:rsidP="00213C66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le favole mitologiche (cenni)</w:t>
            </w:r>
          </w:p>
        </w:tc>
        <w:tc>
          <w:tcPr>
            <w:tcW w:w="1800" w:type="dxa"/>
          </w:tcPr>
          <w:p w:rsidR="00300B06" w:rsidRPr="00CD534E" w:rsidRDefault="00300B06" w:rsidP="00400E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213C66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 il linguaggio classicista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dalle </w:t>
            </w:r>
            <w:r>
              <w:rPr>
                <w:i/>
                <w:sz w:val="20"/>
                <w:szCs w:val="20"/>
              </w:rPr>
              <w:t>Odi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La salubrità dell’aria</w:t>
            </w:r>
          </w:p>
          <w:p w:rsidR="004241D4" w:rsidRPr="00213C66" w:rsidRDefault="004241D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Alla musa</w:t>
            </w:r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 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dal </w:t>
            </w:r>
            <w:r>
              <w:rPr>
                <w:i/>
                <w:sz w:val="20"/>
                <w:szCs w:val="20"/>
              </w:rPr>
              <w:t>Giorno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 xml:space="preserve">Il mattino del </w:t>
            </w:r>
            <w:proofErr w:type="spellStart"/>
            <w:r>
              <w:rPr>
                <w:i/>
                <w:sz w:val="20"/>
                <w:szCs w:val="20"/>
              </w:rPr>
              <w:t>giovin</w:t>
            </w:r>
            <w:proofErr w:type="spellEnd"/>
            <w:r>
              <w:rPr>
                <w:i/>
                <w:sz w:val="20"/>
                <w:szCs w:val="20"/>
              </w:rPr>
              <w:t xml:space="preserve"> signore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La colazione del </w:t>
            </w:r>
            <w:proofErr w:type="spellStart"/>
            <w:r>
              <w:rPr>
                <w:i/>
                <w:sz w:val="20"/>
                <w:szCs w:val="20"/>
              </w:rPr>
              <w:t>giovin</w:t>
            </w:r>
            <w:proofErr w:type="spellEnd"/>
            <w:r>
              <w:rPr>
                <w:i/>
                <w:sz w:val="20"/>
                <w:szCs w:val="20"/>
              </w:rPr>
              <w:t xml:space="preserve"> signore</w:t>
            </w:r>
          </w:p>
          <w:p w:rsidR="00300B06" w:rsidRPr="00213C66" w:rsidRDefault="00300B06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La favola del Piacere</w:t>
            </w:r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 1/2</w:t>
            </w:r>
          </w:p>
        </w:tc>
      </w:tr>
      <w:tr w:rsidR="004241D4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12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il Neoclassicismo e Foscolo</w:t>
            </w:r>
          </w:p>
        </w:tc>
      </w:tr>
      <w:tr w:rsidR="004241D4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30F8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Ercolano e Pompei: la scoperta dell’arte classica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30F8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Bello ideale degli Antichi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30F8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F30F8A">
              <w:rPr>
                <w:rFonts w:ascii="Verdana" w:hAnsi="Verdana" w:cstheme="minorHAnsi"/>
                <w:sz w:val="20"/>
                <w:szCs w:val="20"/>
              </w:rPr>
              <w:t>Winckelmann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: “nobile semplicità e quieta grandezza”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30F8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Neoclassicismo e Preromanticismo</w:t>
            </w:r>
            <w:r>
              <w:rPr>
                <w:rFonts w:ascii="Verdana" w:hAnsi="Verdana" w:cstheme="minorHAnsi"/>
                <w:sz w:val="20"/>
                <w:szCs w:val="20"/>
              </w:rPr>
              <w:t>: Bello ideale e Sublime tempestoso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30F8A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 una vita travagliata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2178A3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delusione storica e rifugio nell’Eden classico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2178A3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le Illusioni all’origine della civiltà umana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30F8A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Ultime lettere di Jacopo Ortis</w:t>
            </w:r>
            <w:r>
              <w:rPr>
                <w:rFonts w:ascii="Verdana" w:hAnsi="Verdana" w:cstheme="minorHAnsi"/>
                <w:sz w:val="20"/>
                <w:szCs w:val="20"/>
              </w:rPr>
              <w:t>: stile lirico e appassionato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30F8A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All’amica risanata</w:t>
            </w:r>
            <w:r>
              <w:rPr>
                <w:rFonts w:ascii="Verdana" w:hAnsi="Verdana" w:cstheme="minorHAnsi"/>
                <w:sz w:val="20"/>
                <w:szCs w:val="20"/>
              </w:rPr>
              <w:t>: la poesia eternatrice della bellezza femminile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4241D4">
        <w:trPr>
          <w:cantSplit/>
          <w:trHeight w:val="175"/>
        </w:trPr>
        <w:tc>
          <w:tcPr>
            <w:tcW w:w="8460" w:type="dxa"/>
          </w:tcPr>
          <w:p w:rsidR="004241D4" w:rsidRPr="00F30F8A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I sonetti</w:t>
            </w:r>
            <w:r>
              <w:rPr>
                <w:rFonts w:ascii="Verdana" w:hAnsi="Verdana" w:cstheme="minorHAnsi"/>
                <w:sz w:val="20"/>
                <w:szCs w:val="20"/>
              </w:rPr>
              <w:t>: l’esilio e lo sradicamento dal mondo dell’uomo moderno</w:t>
            </w:r>
          </w:p>
        </w:tc>
        <w:tc>
          <w:tcPr>
            <w:tcW w:w="1800" w:type="dxa"/>
          </w:tcPr>
          <w:p w:rsidR="004241D4" w:rsidRDefault="004241D4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300B06" w:rsidRPr="002178A3" w:rsidTr="004241D4">
        <w:trPr>
          <w:cantSplit/>
          <w:trHeight w:val="175"/>
        </w:trPr>
        <w:tc>
          <w:tcPr>
            <w:tcW w:w="8460" w:type="dxa"/>
          </w:tcPr>
          <w:p w:rsidR="00300B06" w:rsidRPr="00300B06" w:rsidRDefault="00300B06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Foscolo: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I sepolcri</w:t>
            </w:r>
            <w:r>
              <w:rPr>
                <w:rFonts w:ascii="Verdana" w:hAnsi="Verdana" w:cstheme="minorHAnsi"/>
                <w:sz w:val="20"/>
                <w:szCs w:val="20"/>
              </w:rPr>
              <w:t>:  il mito della tomba come ricettacolo della memoria</w:t>
            </w:r>
          </w:p>
        </w:tc>
        <w:tc>
          <w:tcPr>
            <w:tcW w:w="1800" w:type="dxa"/>
          </w:tcPr>
          <w:p w:rsidR="00300B06" w:rsidRPr="00560F8D" w:rsidRDefault="00300B06" w:rsidP="00400E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300B06" w:rsidRPr="002178A3" w:rsidTr="004241D4">
        <w:trPr>
          <w:cantSplit/>
          <w:trHeight w:val="175"/>
        </w:trPr>
        <w:tc>
          <w:tcPr>
            <w:tcW w:w="8460" w:type="dxa"/>
          </w:tcPr>
          <w:p w:rsidR="00300B06" w:rsidRPr="00300B06" w:rsidRDefault="00300B06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Foscolo: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I sepolcri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: 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tomba e poesia eternatrici di gloria e di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pietas</w:t>
            </w:r>
          </w:p>
        </w:tc>
        <w:tc>
          <w:tcPr>
            <w:tcW w:w="1800" w:type="dxa"/>
          </w:tcPr>
          <w:p w:rsidR="00300B06" w:rsidRPr="00560F8D" w:rsidRDefault="00300B06" w:rsidP="00400E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300B06" w:rsidRPr="002178A3" w:rsidTr="004241D4">
        <w:trPr>
          <w:cantSplit/>
          <w:trHeight w:val="175"/>
        </w:trPr>
        <w:tc>
          <w:tcPr>
            <w:tcW w:w="8460" w:type="dxa"/>
          </w:tcPr>
          <w:p w:rsidR="00300B06" w:rsidRPr="00300B06" w:rsidRDefault="00300B06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Foscolo: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Le Grazie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un poema neoclassico</w:t>
            </w:r>
          </w:p>
        </w:tc>
        <w:tc>
          <w:tcPr>
            <w:tcW w:w="1800" w:type="dxa"/>
          </w:tcPr>
          <w:p w:rsidR="00300B06" w:rsidRPr="00560F8D" w:rsidRDefault="00300B06" w:rsidP="00400E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300B06" w:rsidRPr="002178A3" w:rsidTr="004241D4">
        <w:trPr>
          <w:cantSplit/>
          <w:trHeight w:val="175"/>
        </w:trPr>
        <w:tc>
          <w:tcPr>
            <w:tcW w:w="8460" w:type="dxa"/>
          </w:tcPr>
          <w:p w:rsidR="00300B06" w:rsidRPr="00300B06" w:rsidRDefault="00300B06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Foscolo: </w:t>
            </w:r>
            <w:r>
              <w:rPr>
                <w:rFonts w:ascii="Verdana" w:hAnsi="Verdana" w:cstheme="minorHAnsi"/>
                <w:sz w:val="20"/>
                <w:szCs w:val="20"/>
              </w:rPr>
              <w:t>la controfigura di Didimo Chierico (cenni)</w:t>
            </w:r>
          </w:p>
        </w:tc>
        <w:tc>
          <w:tcPr>
            <w:tcW w:w="1800" w:type="dxa"/>
          </w:tcPr>
          <w:p w:rsidR="00300B06" w:rsidRPr="00560F8D" w:rsidRDefault="00300B06" w:rsidP="00400E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da </w:t>
            </w:r>
            <w:r>
              <w:rPr>
                <w:i/>
                <w:sz w:val="20"/>
                <w:szCs w:val="20"/>
              </w:rPr>
              <w:t>Le Ultime lettere di Jacopo Ortis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 Il sacrificio della patria nostra è consumato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Il colloquio con Parini: la delusione storica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                                                     </w:t>
            </w:r>
            <w:r w:rsidRPr="00D221BB">
              <w:rPr>
                <w:i/>
                <w:sz w:val="20"/>
                <w:szCs w:val="20"/>
              </w:rPr>
              <w:t>La lettera da Ventimi</w:t>
            </w:r>
            <w:r>
              <w:rPr>
                <w:i/>
                <w:sz w:val="20"/>
                <w:szCs w:val="20"/>
              </w:rPr>
              <w:t>glia: la Storia e la Natura</w:t>
            </w:r>
          </w:p>
          <w:p w:rsidR="004241D4" w:rsidRPr="00D221BB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Illusioni e mondo classico</w:t>
            </w:r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D221BB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da </w:t>
            </w:r>
            <w:r w:rsidRPr="00D221BB">
              <w:rPr>
                <w:i/>
                <w:sz w:val="20"/>
                <w:szCs w:val="20"/>
              </w:rPr>
              <w:t>Le Odi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All’amica risanata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vv</w:t>
            </w:r>
            <w:proofErr w:type="spellEnd"/>
            <w:r>
              <w:rPr>
                <w:sz w:val="20"/>
                <w:szCs w:val="20"/>
              </w:rPr>
              <w:t>. 1-54 / 85-96)</w:t>
            </w:r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da </w:t>
            </w:r>
            <w:r>
              <w:rPr>
                <w:i/>
                <w:sz w:val="20"/>
                <w:szCs w:val="20"/>
              </w:rPr>
              <w:t xml:space="preserve"> I sonetti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Alla sera</w:t>
            </w:r>
          </w:p>
          <w:p w:rsidR="004241D4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In morte del fratello Giovanni</w:t>
            </w:r>
          </w:p>
          <w:p w:rsidR="004241D4" w:rsidRPr="00D221BB" w:rsidRDefault="004241D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A </w:t>
            </w:r>
            <w:proofErr w:type="spellStart"/>
            <w:r>
              <w:rPr>
                <w:i/>
                <w:sz w:val="20"/>
                <w:szCs w:val="20"/>
              </w:rPr>
              <w:t>Zacinto</w:t>
            </w:r>
            <w:proofErr w:type="spellEnd"/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300B06" w:rsidRPr="002178A3">
        <w:trPr>
          <w:cantSplit/>
          <w:trHeight w:val="175"/>
        </w:trPr>
        <w:tc>
          <w:tcPr>
            <w:tcW w:w="8460" w:type="dxa"/>
          </w:tcPr>
          <w:p w:rsidR="00300B06" w:rsidRPr="00300B06" w:rsidRDefault="00300B06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Letture:</w:t>
            </w:r>
            <w:r>
              <w:rPr>
                <w:sz w:val="20"/>
                <w:szCs w:val="20"/>
              </w:rPr>
              <w:t xml:space="preserve"> da </w:t>
            </w:r>
            <w:r>
              <w:rPr>
                <w:i/>
                <w:sz w:val="20"/>
                <w:szCs w:val="20"/>
              </w:rPr>
              <w:t xml:space="preserve"> I sepolcri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vv</w:t>
            </w:r>
            <w:proofErr w:type="spellEnd"/>
            <w:r>
              <w:rPr>
                <w:sz w:val="20"/>
                <w:szCs w:val="20"/>
              </w:rPr>
              <w:t>. 1-40 / 91-103 / 114-145 / 151-201 / 226-234 / 258-295</w:t>
            </w:r>
          </w:p>
        </w:tc>
        <w:tc>
          <w:tcPr>
            <w:tcW w:w="1800" w:type="dxa"/>
            <w:vAlign w:val="center"/>
          </w:tcPr>
          <w:p w:rsidR="00300B06" w:rsidRDefault="00300B06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300B06" w:rsidRPr="002178A3">
        <w:trPr>
          <w:cantSplit/>
          <w:trHeight w:val="175"/>
        </w:trPr>
        <w:tc>
          <w:tcPr>
            <w:tcW w:w="8460" w:type="dxa"/>
          </w:tcPr>
          <w:p w:rsidR="00300B06" w:rsidRPr="003B282E" w:rsidRDefault="00300B06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Letture:</w:t>
            </w:r>
            <w:r w:rsidR="003B282E">
              <w:rPr>
                <w:sz w:val="20"/>
                <w:szCs w:val="20"/>
              </w:rPr>
              <w:t xml:space="preserve"> da </w:t>
            </w:r>
            <w:r w:rsidR="003B282E">
              <w:rPr>
                <w:i/>
                <w:sz w:val="20"/>
                <w:szCs w:val="20"/>
              </w:rPr>
              <w:t xml:space="preserve"> Le Grazie</w:t>
            </w:r>
            <w:r w:rsidR="003B282E">
              <w:rPr>
                <w:sz w:val="20"/>
                <w:szCs w:val="20"/>
              </w:rPr>
              <w:t xml:space="preserve">:  </w:t>
            </w:r>
            <w:r w:rsidR="003B282E">
              <w:rPr>
                <w:i/>
                <w:sz w:val="20"/>
                <w:szCs w:val="20"/>
              </w:rPr>
              <w:t>Il velo delle Grazie</w:t>
            </w:r>
          </w:p>
        </w:tc>
        <w:tc>
          <w:tcPr>
            <w:tcW w:w="1800" w:type="dxa"/>
            <w:vAlign w:val="center"/>
          </w:tcPr>
          <w:p w:rsidR="00300B06" w:rsidRDefault="003B282E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4241D4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13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Dante: Il Purgatorio</w:t>
            </w:r>
          </w:p>
        </w:tc>
      </w:tr>
      <w:tr w:rsidR="004241D4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2589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L’emisfero australe: l’uomo capovolto</w:t>
            </w:r>
          </w:p>
        </w:tc>
        <w:tc>
          <w:tcPr>
            <w:tcW w:w="1800" w:type="dxa"/>
            <w:vAlign w:val="center"/>
          </w:tcPr>
          <w:p w:rsidR="004241D4" w:rsidRPr="009033BD" w:rsidRDefault="004241D4" w:rsidP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2589" w:rsidRDefault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La montagna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come rovesciamento del peccato</w:t>
            </w:r>
          </w:p>
        </w:tc>
        <w:tc>
          <w:tcPr>
            <w:tcW w:w="1800" w:type="dxa"/>
            <w:vAlign w:val="center"/>
          </w:tcPr>
          <w:p w:rsidR="004241D4" w:rsidRPr="009033BD" w:rsidRDefault="004241D4" w:rsidP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2589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Significato simbolico e teologico del Nuovo Regno</w:t>
            </w:r>
          </w:p>
        </w:tc>
        <w:tc>
          <w:tcPr>
            <w:tcW w:w="1800" w:type="dxa"/>
            <w:vAlign w:val="center"/>
          </w:tcPr>
          <w:p w:rsidR="004241D4" w:rsidRPr="009033BD" w:rsidRDefault="004241D4" w:rsidP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2589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L’Antipurgatorio – le 7 cornici – il Paradiso terrestre</w:t>
            </w:r>
          </w:p>
        </w:tc>
        <w:tc>
          <w:tcPr>
            <w:tcW w:w="1800" w:type="dxa"/>
            <w:vAlign w:val="center"/>
          </w:tcPr>
          <w:p w:rsidR="004241D4" w:rsidRPr="009033BD" w:rsidRDefault="004241D4" w:rsidP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2589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sogni come momento di trapasso</w:t>
            </w:r>
          </w:p>
        </w:tc>
        <w:tc>
          <w:tcPr>
            <w:tcW w:w="1800" w:type="dxa"/>
            <w:vAlign w:val="center"/>
          </w:tcPr>
          <w:p w:rsidR="004241D4" w:rsidRPr="009033BD" w:rsidRDefault="004241D4" w:rsidP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2589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La divisione delle anime secondo l’Amore</w:t>
            </w:r>
          </w:p>
        </w:tc>
        <w:tc>
          <w:tcPr>
            <w:tcW w:w="1800" w:type="dxa"/>
            <w:vAlign w:val="center"/>
          </w:tcPr>
          <w:p w:rsidR="004241D4" w:rsidRPr="009033BD" w:rsidRDefault="004241D4" w:rsidP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2589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Il Regno della Libertà dal peccato</w:t>
            </w:r>
          </w:p>
        </w:tc>
        <w:tc>
          <w:tcPr>
            <w:tcW w:w="1800" w:type="dxa"/>
            <w:vAlign w:val="center"/>
          </w:tcPr>
          <w:p w:rsidR="004241D4" w:rsidRPr="009033BD" w:rsidRDefault="004241D4" w:rsidP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212589" w:rsidRDefault="004241D4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L’itinerario psicologico delle anime e  di Dante</w:t>
            </w:r>
          </w:p>
        </w:tc>
        <w:tc>
          <w:tcPr>
            <w:tcW w:w="1800" w:type="dxa"/>
            <w:vAlign w:val="center"/>
          </w:tcPr>
          <w:p w:rsidR="004241D4" w:rsidRPr="009033BD" w:rsidRDefault="004241D4" w:rsidP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241D4" w:rsidRPr="002178A3" w:rsidTr="00DC7FCD">
        <w:trPr>
          <w:cantSplit/>
          <w:trHeight w:val="6522"/>
        </w:trPr>
        <w:tc>
          <w:tcPr>
            <w:tcW w:w="8460" w:type="dxa"/>
          </w:tcPr>
          <w:p w:rsidR="004241D4" w:rsidRPr="004E7F52" w:rsidRDefault="004241D4">
            <w:pPr>
              <w:ind w:right="63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Letture:  </w:t>
            </w:r>
            <w:r w:rsidRPr="004E7F52">
              <w:rPr>
                <w:rFonts w:ascii="Verdana" w:hAnsi="Verdana"/>
                <w:i/>
                <w:sz w:val="18"/>
                <w:szCs w:val="18"/>
              </w:rPr>
              <w:t xml:space="preserve">Canto </w:t>
            </w:r>
            <w:r>
              <w:rPr>
                <w:rFonts w:ascii="Verdana" w:hAnsi="Verdana"/>
                <w:i/>
                <w:sz w:val="18"/>
                <w:szCs w:val="18"/>
              </w:rPr>
              <w:t>I: l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a figura di Catone e i simboli della Libertà</w:t>
            </w:r>
          </w:p>
          <w:p w:rsidR="004241D4" w:rsidRPr="00C65974" w:rsidRDefault="004241D4">
            <w:pPr>
              <w:ind w:right="63"/>
              <w:jc w:val="both"/>
              <w:rPr>
                <w:rFonts w:ascii="Verdana" w:hAnsi="Verdana"/>
                <w:sz w:val="18"/>
                <w:szCs w:val="18"/>
              </w:rPr>
            </w:pPr>
            <w:r w:rsidRPr="004E7F52">
              <w:rPr>
                <w:rFonts w:ascii="Verdana" w:hAnsi="Verdana"/>
                <w:i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 </w:t>
            </w:r>
            <w:r w:rsidRPr="004E7F52">
              <w:rPr>
                <w:rFonts w:ascii="Verdana" w:hAnsi="Verdana"/>
                <w:i/>
                <w:sz w:val="18"/>
                <w:szCs w:val="18"/>
              </w:rPr>
              <w:t>Canto II</w:t>
            </w:r>
            <w:r w:rsidRPr="004E7F52"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Casella e l’attrazione dei beni terreni</w:t>
            </w:r>
            <w:r w:rsidR="00C65974">
              <w:rPr>
                <w:rFonts w:ascii="Verdana" w:hAnsi="Verdana" w:cstheme="minorHAnsi"/>
                <w:sz w:val="18"/>
                <w:szCs w:val="18"/>
              </w:rPr>
              <w:t xml:space="preserve"> (riassunto)</w:t>
            </w:r>
          </w:p>
          <w:p w:rsidR="004241D4" w:rsidRPr="00C65974" w:rsidRDefault="004241D4">
            <w:pPr>
              <w:ind w:right="63"/>
              <w:jc w:val="both"/>
              <w:rPr>
                <w:rFonts w:ascii="Verdana" w:hAnsi="Verdana"/>
                <w:sz w:val="18"/>
                <w:szCs w:val="18"/>
              </w:rPr>
            </w:pPr>
            <w:r w:rsidRPr="004E7F52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E7F52">
              <w:rPr>
                <w:rFonts w:ascii="Verdana" w:hAnsi="Verdana"/>
                <w:i/>
                <w:sz w:val="18"/>
                <w:szCs w:val="18"/>
              </w:rPr>
              <w:t>Canto III</w:t>
            </w:r>
            <w:r w:rsidRPr="004E7F52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Manfredi: il corpo tempio dell’anima</w:t>
            </w:r>
            <w:r w:rsidR="00C659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C65974">
              <w:rPr>
                <w:rFonts w:ascii="Verdana" w:hAnsi="Verdana" w:cstheme="minorHAnsi"/>
                <w:sz w:val="18"/>
                <w:szCs w:val="18"/>
              </w:rPr>
              <w:t>(riassunto)</w:t>
            </w:r>
          </w:p>
          <w:p w:rsidR="004241D4" w:rsidRPr="00C65974" w:rsidRDefault="004241D4">
            <w:pPr>
              <w:ind w:right="63"/>
              <w:jc w:val="both"/>
              <w:rPr>
                <w:rFonts w:ascii="Verdana" w:hAnsi="Verdana"/>
                <w:sz w:val="18"/>
                <w:szCs w:val="18"/>
              </w:rPr>
            </w:pPr>
            <w:r w:rsidRPr="004E7F52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C65974">
              <w:rPr>
                <w:rFonts w:ascii="Verdana" w:hAnsi="Verdana"/>
                <w:i/>
                <w:sz w:val="18"/>
                <w:szCs w:val="18"/>
              </w:rPr>
              <w:t>Canto IV</w:t>
            </w:r>
            <w:r w:rsidR="00C65974">
              <w:rPr>
                <w:rFonts w:ascii="Verdana" w:hAnsi="Verdana"/>
                <w:sz w:val="18"/>
                <w:szCs w:val="18"/>
              </w:rPr>
              <w:t xml:space="preserve">:  </w:t>
            </w:r>
            <w:proofErr w:type="spellStart"/>
            <w:r w:rsidR="00C65974">
              <w:rPr>
                <w:rFonts w:ascii="Verdana" w:hAnsi="Verdana"/>
                <w:i/>
                <w:sz w:val="18"/>
                <w:szCs w:val="18"/>
              </w:rPr>
              <w:t>Belacqua</w:t>
            </w:r>
            <w:proofErr w:type="spellEnd"/>
            <w:r w:rsidR="00C65974">
              <w:rPr>
                <w:rFonts w:ascii="Verdana" w:hAnsi="Verdana"/>
                <w:i/>
                <w:sz w:val="18"/>
                <w:szCs w:val="18"/>
              </w:rPr>
              <w:t xml:space="preserve"> e il tempo come ‘</w:t>
            </w:r>
            <w:proofErr w:type="spellStart"/>
            <w:r w:rsidR="00C65974">
              <w:rPr>
                <w:rFonts w:ascii="Verdana" w:hAnsi="Verdana"/>
                <w:i/>
                <w:sz w:val="18"/>
                <w:szCs w:val="18"/>
              </w:rPr>
              <w:t>distensio</w:t>
            </w:r>
            <w:proofErr w:type="spellEnd"/>
            <w:r w:rsidR="00C65974">
              <w:rPr>
                <w:rFonts w:ascii="Verdana" w:hAnsi="Verdana"/>
                <w:i/>
                <w:sz w:val="18"/>
                <w:szCs w:val="18"/>
              </w:rPr>
              <w:t xml:space="preserve"> animi’</w:t>
            </w:r>
            <w:r w:rsidR="00C65974">
              <w:rPr>
                <w:rFonts w:ascii="Verdana" w:hAnsi="Verdana"/>
                <w:sz w:val="18"/>
                <w:szCs w:val="18"/>
              </w:rPr>
              <w:t xml:space="preserve"> (riassunto)</w:t>
            </w:r>
          </w:p>
          <w:p w:rsidR="004241D4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E7F52">
              <w:rPr>
                <w:rFonts w:ascii="Verdana" w:hAnsi="Verdana"/>
                <w:i/>
                <w:sz w:val="18"/>
                <w:szCs w:val="18"/>
              </w:rPr>
              <w:t>Canto V</w:t>
            </w:r>
            <w:r w:rsidRPr="004E7F52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le anime violentemente strappate alla vita</w:t>
            </w:r>
          </w:p>
          <w:p w:rsidR="004241D4" w:rsidRPr="000C6DFB" w:rsidRDefault="004241D4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/>
                <w:i/>
                <w:sz w:val="18"/>
                <w:szCs w:val="18"/>
              </w:rPr>
              <w:t>Canto VI</w:t>
            </w:r>
            <w:r w:rsidRPr="004E7F52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606E73">
              <w:rPr>
                <w:rFonts w:ascii="Verdana" w:hAnsi="Verdana" w:cstheme="minorHAnsi"/>
                <w:i/>
                <w:sz w:val="18"/>
                <w:szCs w:val="18"/>
              </w:rPr>
              <w:t>Sordello</w:t>
            </w:r>
            <w:proofErr w:type="spellEnd"/>
            <w:r w:rsidRPr="00606E73">
              <w:rPr>
                <w:rFonts w:ascii="Verdana" w:hAnsi="Verdana" w:cstheme="minorHAnsi"/>
                <w:i/>
                <w:sz w:val="18"/>
                <w:szCs w:val="18"/>
              </w:rPr>
              <w:t>: l’Italia divisa  dalle lotte di parte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25-123)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VIII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Lealtà, cortesia, generosità: valori di un’epoca al tramonto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IX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Il 1° sogno di Dante – La porta del Purgatorio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X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: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Esempi di umiltà nella cornice dei superbi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Pr="004E7F52">
              <w:rPr>
                <w:rFonts w:ascii="Verdana" w:hAnsi="Verdana" w:cstheme="minorHAnsi"/>
                <w:sz w:val="18"/>
                <w:szCs w:val="18"/>
              </w:rPr>
              <w:t>. 28-139)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La vanagloria umana: l’aristocratico, l’artista, il politico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XII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La superbia punita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(vv.25-63)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XIII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Gli invidiosi: la luce interiore di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Sapia</w:t>
            </w:r>
            <w:proofErr w:type="spellEnd"/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XIV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La valle dell’Arno / I beni terreni generano l’invidia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Pr="004E7F52">
              <w:rPr>
                <w:rFonts w:ascii="Verdana" w:hAnsi="Verdana" w:cstheme="minorHAnsi"/>
                <w:sz w:val="18"/>
                <w:szCs w:val="18"/>
              </w:rPr>
              <w:t>. 1-87)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XV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Dubbio di Dante sci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olto /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Il fumo dell’ira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40-78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/</w:t>
            </w:r>
            <w:r w:rsidR="00C65974">
              <w:rPr>
                <w:rFonts w:ascii="Verdana" w:hAnsi="Verdana" w:cstheme="minorHAnsi"/>
                <w:sz w:val="18"/>
                <w:szCs w:val="18"/>
              </w:rPr>
              <w:t>85-114/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139-145)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XVI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Marco Lombardo e la causa della corruzione del mondo / la libertà 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                   dell’anima e la legge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Pr="004E7F52">
              <w:rPr>
                <w:rFonts w:ascii="Verdana" w:hAnsi="Verdana" w:cstheme="minorHAnsi"/>
                <w:sz w:val="18"/>
                <w:szCs w:val="18"/>
              </w:rPr>
              <w:t>. 1-123)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XVII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la ripartizione delle anime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in base all’Amore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82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-105)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XVIII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Il dubbio di Dante -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Gli accidiosi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. </w:t>
            </w:r>
            <w:r>
              <w:rPr>
                <w:rFonts w:ascii="Verdana" w:hAnsi="Verdana" w:cstheme="minorHAnsi"/>
                <w:sz w:val="18"/>
                <w:szCs w:val="18"/>
              </w:rPr>
              <w:t>40-48 / 67-75 /88-129)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XIX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Il 2° sogno di Dante – gli avari e  i prodighi – Adriano V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XXI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l’incontro tra Dante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Stazio</w:t>
            </w:r>
            <w:proofErr w:type="spellEnd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e Virgilio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1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-33 /79-136)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il rapporto tra Virgilio e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Stazio</w:t>
            </w:r>
            <w:proofErr w:type="spellEnd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(vv.31-48 / 55-93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/ 127-141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XXIII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I golosi – Forese Donati si scaglia contro le sfacciate fiorentine 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                      </w:t>
            </w:r>
            <w:r>
              <w:rPr>
                <w:rFonts w:ascii="Verdana" w:hAnsi="Verdana"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22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-111)</w:t>
            </w:r>
          </w:p>
          <w:p w:rsidR="004241D4" w:rsidRPr="004E7F52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XXIV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Bonagi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unta</w:t>
            </w:r>
            <w:proofErr w:type="spellEnd"/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d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a Lucca e il ‘dolce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stil</w:t>
            </w:r>
            <w:proofErr w:type="spellEnd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novo’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37-99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)</w:t>
            </w:r>
          </w:p>
          <w:p w:rsidR="004241D4" w:rsidRPr="0062169B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XXV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: 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Il fuoco purificatore dei lussuriosi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109-139)</w:t>
            </w:r>
          </w:p>
          <w:p w:rsidR="004241D4" w:rsidRPr="00F25F3C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XXVI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: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>le due schiere di lussuriosi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– </w:t>
            </w:r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 xml:space="preserve">incontro con </w:t>
            </w:r>
            <w:proofErr w:type="spellStart"/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>Guinizzelli</w:t>
            </w:r>
            <w:proofErr w:type="spellEnd"/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 xml:space="preserve"> e </w:t>
            </w:r>
            <w:proofErr w:type="spellStart"/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>Arnaud</w:t>
            </w:r>
            <w:proofErr w:type="spellEnd"/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</w:p>
          <w:p w:rsidR="004241D4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                       Daniel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16-51 /73-148)</w:t>
            </w:r>
          </w:p>
          <w:p w:rsidR="004241D4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Canto XXVII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62169B">
              <w:rPr>
                <w:rFonts w:ascii="Verdana" w:hAnsi="Verdana" w:cstheme="minorHAnsi"/>
                <w:i/>
                <w:sz w:val="18"/>
                <w:szCs w:val="18"/>
              </w:rPr>
              <w:t>Il 3° sogno e il passaggio attraverso il fuoco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: Dante è libero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4241D4" w:rsidRPr="00DC7FCD" w:rsidRDefault="004241D4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                               (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10-57 / 94-142)</w:t>
            </w:r>
          </w:p>
          <w:p w:rsidR="004241D4" w:rsidRPr="00FD37B0" w:rsidRDefault="004241D4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</w:p>
          <w:p w:rsidR="004241D4" w:rsidRPr="004E7F52" w:rsidRDefault="004241D4">
            <w:pPr>
              <w:ind w:right="63"/>
              <w:jc w:val="both"/>
              <w:rPr>
                <w:i/>
                <w:sz w:val="20"/>
                <w:szCs w:val="20"/>
              </w:rPr>
            </w:pPr>
          </w:p>
          <w:p w:rsidR="004241D4" w:rsidRPr="004E7F52" w:rsidRDefault="004241D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24</w:t>
            </w:r>
          </w:p>
        </w:tc>
      </w:tr>
      <w:tr w:rsidR="004241D4" w:rsidRPr="002178A3" w:rsidTr="004241D4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4241D4" w:rsidRPr="002178A3" w:rsidRDefault="004241D4" w:rsidP="004241D4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14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Pr="009033BD">
              <w:rPr>
                <w:rFonts w:ascii="Verdana" w:hAnsi="Verdana" w:cstheme="minorHAnsi"/>
                <w:b/>
                <w:sz w:val="18"/>
                <w:szCs w:val="18"/>
              </w:rPr>
              <w:t>LA PRIMA PROVA DELL’ESAME DI STATO  (modulo scrittura</w:t>
            </w:r>
          </w:p>
        </w:tc>
      </w:tr>
      <w:tr w:rsidR="004241D4" w:rsidRPr="002178A3" w:rsidTr="004241D4">
        <w:trPr>
          <w:cantSplit/>
          <w:trHeight w:val="567"/>
        </w:trPr>
        <w:tc>
          <w:tcPr>
            <w:tcW w:w="8460" w:type="dxa"/>
            <w:vAlign w:val="center"/>
          </w:tcPr>
          <w:p w:rsidR="004241D4" w:rsidRPr="002178A3" w:rsidRDefault="004241D4" w:rsidP="004241D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4241D4" w:rsidRPr="002178A3" w:rsidRDefault="004241D4" w:rsidP="004241D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A272EE" w:rsidRDefault="004241D4" w:rsidP="004241D4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Tipologia A: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Analisi e interpretazione di un testo letterario  italiano</w:t>
            </w:r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FB0395" w:rsidRDefault="004241D4" w:rsidP="004241D4">
            <w:pPr>
              <w:ind w:right="63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Tipologia B:  </w:t>
            </w:r>
            <w:r w:rsidRPr="00A272EE">
              <w:rPr>
                <w:rFonts w:ascii="Verdana" w:hAnsi="Verdana" w:cstheme="minorHAnsi"/>
                <w:sz w:val="18"/>
                <w:szCs w:val="18"/>
              </w:rPr>
              <w:t>Analisi e produzione di un testo argomentativo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(argomento letterario e non)</w:t>
            </w:r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4241D4" w:rsidRPr="002178A3">
        <w:trPr>
          <w:cantSplit/>
          <w:trHeight w:val="175"/>
        </w:trPr>
        <w:tc>
          <w:tcPr>
            <w:tcW w:w="8460" w:type="dxa"/>
          </w:tcPr>
          <w:p w:rsidR="004241D4" w:rsidRPr="00A272EE" w:rsidRDefault="004241D4" w:rsidP="004241D4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Tipologia C:  </w:t>
            </w:r>
            <w:r>
              <w:rPr>
                <w:rFonts w:ascii="Verdana" w:hAnsi="Verdana" w:cstheme="minorHAnsi"/>
                <w:sz w:val="18"/>
                <w:szCs w:val="18"/>
              </w:rPr>
              <w:t>Riflessione critica di carattere argomentativo (argomento letterario e non)</w:t>
            </w:r>
          </w:p>
        </w:tc>
        <w:tc>
          <w:tcPr>
            <w:tcW w:w="1800" w:type="dxa"/>
            <w:vAlign w:val="center"/>
          </w:tcPr>
          <w:p w:rsidR="004241D4" w:rsidRPr="00400EE0" w:rsidRDefault="004241D4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</w:tbl>
    <w:p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 xml:space="preserve">Bologna, li </w:t>
      </w:r>
      <w:r w:rsidR="00400EE0">
        <w:rPr>
          <w:rFonts w:ascii="Verdana" w:hAnsi="Verdana" w:cstheme="minorHAnsi"/>
          <w:b/>
        </w:rPr>
        <w:t>30/5/2022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B20600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…………………………………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FIRMA RAPPRESENTANTI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……………………………………….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Pr="002178A3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…………………………………………</w:t>
      </w:r>
    </w:p>
    <w:sectPr w:rsidR="00400EE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E82EBB"/>
    <w:rsid w:val="0002250C"/>
    <w:rsid w:val="00097D57"/>
    <w:rsid w:val="000C6DFB"/>
    <w:rsid w:val="00137D74"/>
    <w:rsid w:val="001F40FB"/>
    <w:rsid w:val="00212589"/>
    <w:rsid w:val="00213C66"/>
    <w:rsid w:val="002178A3"/>
    <w:rsid w:val="002733A5"/>
    <w:rsid w:val="002A2BB3"/>
    <w:rsid w:val="002E4891"/>
    <w:rsid w:val="00300B06"/>
    <w:rsid w:val="00354F06"/>
    <w:rsid w:val="003B19D8"/>
    <w:rsid w:val="003B282E"/>
    <w:rsid w:val="00400EE0"/>
    <w:rsid w:val="00411FFD"/>
    <w:rsid w:val="004241D4"/>
    <w:rsid w:val="0043287C"/>
    <w:rsid w:val="004E7F52"/>
    <w:rsid w:val="00573E4F"/>
    <w:rsid w:val="00583F47"/>
    <w:rsid w:val="005B20D3"/>
    <w:rsid w:val="005F72F4"/>
    <w:rsid w:val="0062169B"/>
    <w:rsid w:val="0068007C"/>
    <w:rsid w:val="006B33D5"/>
    <w:rsid w:val="00710C89"/>
    <w:rsid w:val="007F63D5"/>
    <w:rsid w:val="008140DD"/>
    <w:rsid w:val="00831E6A"/>
    <w:rsid w:val="0084626E"/>
    <w:rsid w:val="0086727F"/>
    <w:rsid w:val="00880C8A"/>
    <w:rsid w:val="00880DEE"/>
    <w:rsid w:val="008A1466"/>
    <w:rsid w:val="008B104A"/>
    <w:rsid w:val="0099370D"/>
    <w:rsid w:val="00A1215E"/>
    <w:rsid w:val="00A53880"/>
    <w:rsid w:val="00A540F1"/>
    <w:rsid w:val="00B20600"/>
    <w:rsid w:val="00B445DD"/>
    <w:rsid w:val="00BE1FA8"/>
    <w:rsid w:val="00BE4A5D"/>
    <w:rsid w:val="00C03BC3"/>
    <w:rsid w:val="00C060AD"/>
    <w:rsid w:val="00C13E2F"/>
    <w:rsid w:val="00C65974"/>
    <w:rsid w:val="00CC452F"/>
    <w:rsid w:val="00CC6BAC"/>
    <w:rsid w:val="00D0547B"/>
    <w:rsid w:val="00D0765C"/>
    <w:rsid w:val="00D07A3C"/>
    <w:rsid w:val="00D221BB"/>
    <w:rsid w:val="00DB21B4"/>
    <w:rsid w:val="00DB2500"/>
    <w:rsid w:val="00DC7FCD"/>
    <w:rsid w:val="00E3047A"/>
    <w:rsid w:val="00E63EF8"/>
    <w:rsid w:val="00E82EBB"/>
    <w:rsid w:val="00E85667"/>
    <w:rsid w:val="00EA028B"/>
    <w:rsid w:val="00EA40BD"/>
    <w:rsid w:val="00F11EE3"/>
    <w:rsid w:val="00F30F8A"/>
    <w:rsid w:val="00F50878"/>
    <w:rsid w:val="00F87D0F"/>
    <w:rsid w:val="00F91C15"/>
    <w:rsid w:val="00F96789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ceofermib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ps020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17202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Silvia</cp:lastModifiedBy>
  <cp:revision>2</cp:revision>
  <dcterms:created xsi:type="dcterms:W3CDTF">2022-05-29T21:17:00Z</dcterms:created>
  <dcterms:modified xsi:type="dcterms:W3CDTF">2022-05-29T21:17:00Z</dcterms:modified>
</cp:coreProperties>
</file>