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7DDEC809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2FC87E53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6C0281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100.5pt" o:ole="">
                  <v:imagedata r:id="rId5" o:title=""/>
                </v:shape>
                <o:OLEObject Type="Embed" ProgID="Paint.Picture" ShapeID="_x0000_i1025" DrawAspect="Content" ObjectID="_1715926930" r:id="rId6"/>
              </w:object>
            </w:r>
          </w:p>
        </w:tc>
        <w:tc>
          <w:tcPr>
            <w:tcW w:w="7821" w:type="dxa"/>
          </w:tcPr>
          <w:p w14:paraId="39A30401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73C2139" wp14:editId="18D354F6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DDD69A3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722A72C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14:paraId="6182DB1E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741CF406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15CA7A20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13BBDF7D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29798B4A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36E1574C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66AD01C5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1629D030" w14:textId="64B4E14D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231AE4">
        <w:rPr>
          <w:rFonts w:ascii="Verdana" w:hAnsi="Verdana" w:cstheme="minorHAnsi"/>
          <w:b/>
          <w:caps/>
        </w:rPr>
        <w:t>LATINO</w:t>
      </w:r>
      <w:r w:rsidRPr="002178A3">
        <w:rPr>
          <w:rFonts w:ascii="Verdana" w:hAnsi="Verdana" w:cstheme="minorHAnsi"/>
          <w:b/>
          <w:caps/>
        </w:rPr>
        <w:t xml:space="preserve">  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6BF52C2C" w14:textId="7DBAB1EB" w:rsidR="00E708CA" w:rsidRPr="002178A3" w:rsidRDefault="002E4891" w:rsidP="00E708CA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231AE4">
        <w:rPr>
          <w:rFonts w:ascii="Verdana" w:hAnsi="Verdana" w:cstheme="minorHAnsi"/>
          <w:b/>
        </w:rPr>
        <w:t>2</w:t>
      </w:r>
      <w:r w:rsidRPr="002178A3">
        <w:rPr>
          <w:rFonts w:ascii="Verdana" w:hAnsi="Verdana" w:cstheme="minorHAnsi"/>
          <w:b/>
        </w:rPr>
        <w:t xml:space="preserve">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231AE4">
        <w:rPr>
          <w:rFonts w:ascii="Verdana" w:hAnsi="Verdana" w:cstheme="minorHAnsi"/>
          <w:b/>
        </w:rPr>
        <w:t xml:space="preserve">A </w:t>
      </w:r>
      <w:r w:rsidR="00EA40BD" w:rsidRPr="002178A3">
        <w:rPr>
          <w:rFonts w:ascii="Verdana" w:hAnsi="Verdana" w:cstheme="minorHAnsi"/>
          <w:b/>
        </w:rPr>
        <w:t xml:space="preserve">  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5EE775AA" w14:textId="339197C2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231AE4">
        <w:rPr>
          <w:rFonts w:ascii="Verdana" w:hAnsi="Verdana" w:cstheme="minorHAnsi"/>
          <w:b/>
        </w:rPr>
        <w:t>M. AGAZZANI</w:t>
      </w:r>
    </w:p>
    <w:p w14:paraId="6F4B4ECF" w14:textId="4DB48A44" w:rsidR="00E708CA" w:rsidRPr="00231AE4" w:rsidRDefault="002178A3" w:rsidP="00231AE4">
      <w:pPr>
        <w:tabs>
          <w:tab w:val="left" w:pos="8280"/>
          <w:tab w:val="left" w:pos="9000"/>
          <w:tab w:val="left" w:pos="9180"/>
        </w:tabs>
        <w:spacing w:before="120"/>
        <w:jc w:val="both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Libro di testo: </w:t>
      </w:r>
      <w:proofErr w:type="spellStart"/>
      <w:r w:rsidR="00231AE4">
        <w:rPr>
          <w:rFonts w:ascii="Verdana" w:hAnsi="Verdana" w:cstheme="minorHAnsi"/>
          <w:b/>
        </w:rPr>
        <w:t>Flocchini</w:t>
      </w:r>
      <w:proofErr w:type="spellEnd"/>
      <w:r w:rsidR="00E708CA">
        <w:rPr>
          <w:rFonts w:ascii="Verdana" w:hAnsi="Verdana" w:cstheme="minorHAnsi"/>
          <w:b/>
        </w:rPr>
        <w:t>,</w:t>
      </w:r>
      <w:r w:rsidR="00231AE4">
        <w:rPr>
          <w:rFonts w:ascii="Verdana" w:hAnsi="Verdana" w:cstheme="minorHAnsi"/>
          <w:b/>
        </w:rPr>
        <w:t xml:space="preserve"> </w:t>
      </w:r>
      <w:r w:rsidR="00231AE4" w:rsidRPr="00231AE4">
        <w:rPr>
          <w:rFonts w:ascii="Verdana" w:hAnsi="Verdana" w:cstheme="minorHAnsi"/>
          <w:b/>
          <w:i/>
          <w:iCs/>
        </w:rPr>
        <w:t>LATINA ARBOR</w:t>
      </w:r>
      <w:r w:rsidR="00231AE4">
        <w:rPr>
          <w:rFonts w:ascii="Verdana" w:hAnsi="Verdana" w:cstheme="minorHAnsi"/>
          <w:b/>
          <w:i/>
          <w:iCs/>
        </w:rPr>
        <w:t xml:space="preserve"> (vol. 1), </w:t>
      </w:r>
      <w:r w:rsidR="00231AE4" w:rsidRPr="00231AE4">
        <w:rPr>
          <w:rFonts w:ascii="Verdana" w:hAnsi="Verdana" w:cstheme="minorHAnsi"/>
          <w:b/>
        </w:rPr>
        <w:t>Sansoni</w:t>
      </w:r>
    </w:p>
    <w:p w14:paraId="5A131105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6E6BF70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880C0AA" w14:textId="4BACC5E9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2D6B40" w:rsidRPr="002D6B40">
              <w:rPr>
                <w:rFonts w:ascii="Verdana" w:hAnsi="Verdana" w:cstheme="minorHAnsi"/>
                <w:b/>
                <w:sz w:val="20"/>
                <w:szCs w:val="20"/>
              </w:rPr>
              <w:tab/>
              <w:t>LA TRADUZIONE DAL LATINO</w:t>
            </w:r>
          </w:p>
        </w:tc>
      </w:tr>
      <w:tr w:rsidR="00B20600" w:rsidRPr="002178A3" w14:paraId="5823A83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EF17787" w14:textId="30B83306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50834CBC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7891EDC" w14:textId="77777777">
        <w:trPr>
          <w:cantSplit/>
          <w:trHeight w:val="187"/>
        </w:trPr>
        <w:tc>
          <w:tcPr>
            <w:tcW w:w="8460" w:type="dxa"/>
          </w:tcPr>
          <w:p w14:paraId="3011DCCF" w14:textId="720C2D7E" w:rsidR="00BA4701" w:rsidRDefault="00BA4701" w:rsidP="00BA4701">
            <w:pPr>
              <w:pStyle w:val="Paragrafoelenco"/>
              <w:ind w:left="372" w:right="424"/>
              <w:rPr>
                <w:sz w:val="20"/>
              </w:rPr>
            </w:pPr>
            <w:r w:rsidRPr="00F67017">
              <w:rPr>
                <w:sz w:val="20"/>
              </w:rPr>
              <w:t>L</w:t>
            </w:r>
            <w:r>
              <w:rPr>
                <w:sz w:val="20"/>
              </w:rPr>
              <w:t xml:space="preserve">essico: </w:t>
            </w:r>
            <w:r w:rsidR="00165F20">
              <w:rPr>
                <w:sz w:val="20"/>
              </w:rPr>
              <w:t xml:space="preserve">apprendimento di un </w:t>
            </w:r>
            <w:r>
              <w:rPr>
                <w:sz w:val="20"/>
              </w:rPr>
              <w:t xml:space="preserve">glossario </w:t>
            </w:r>
            <w:r w:rsidRPr="00F67017">
              <w:rPr>
                <w:sz w:val="20"/>
              </w:rPr>
              <w:t>organizzat</w:t>
            </w:r>
            <w:r w:rsidR="00165F20">
              <w:rPr>
                <w:sz w:val="20"/>
              </w:rPr>
              <w:t>o</w:t>
            </w:r>
            <w:r w:rsidRPr="00F67017">
              <w:rPr>
                <w:sz w:val="20"/>
              </w:rPr>
              <w:t xml:space="preserve"> in campi semantici e/o famiglie linguistiche</w:t>
            </w:r>
            <w:r w:rsidR="00165F20">
              <w:rPr>
                <w:sz w:val="20"/>
              </w:rPr>
              <w:t xml:space="preserve"> e utilizzo sicuro del vocabolario</w:t>
            </w:r>
          </w:p>
          <w:p w14:paraId="3850BADB" w14:textId="4B06A12A" w:rsidR="00BA4701" w:rsidRDefault="00165F20" w:rsidP="00BA4701">
            <w:pPr>
              <w:pStyle w:val="Paragrafoelenco"/>
              <w:ind w:left="372" w:right="424"/>
              <w:rPr>
                <w:sz w:val="20"/>
              </w:rPr>
            </w:pPr>
            <w:r>
              <w:rPr>
                <w:sz w:val="20"/>
                <w:szCs w:val="20"/>
              </w:rPr>
              <w:t>Traduzione: c</w:t>
            </w:r>
            <w:r w:rsidR="00BA4701" w:rsidRPr="00F67017">
              <w:rPr>
                <w:sz w:val="20"/>
                <w:szCs w:val="20"/>
              </w:rPr>
              <w:t>onsolidamento del metodo di traduzione</w:t>
            </w:r>
            <w:r>
              <w:rPr>
                <w:sz w:val="20"/>
                <w:szCs w:val="20"/>
              </w:rPr>
              <w:t xml:space="preserve"> </w:t>
            </w:r>
          </w:p>
          <w:p w14:paraId="6AF8BFE9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63E7327F" w14:textId="3C424D2F" w:rsidR="00B20600" w:rsidRPr="002178A3" w:rsidRDefault="00165F2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sz w:val="20"/>
              </w:rPr>
              <w:t>1 ora settimanale di laboratorio per tutto l’anno scolastico</w:t>
            </w:r>
          </w:p>
        </w:tc>
      </w:tr>
      <w:tr w:rsidR="00B20600" w:rsidRPr="002178A3" w14:paraId="4C104DDA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B7ED723" w14:textId="0AF91AF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CA1291">
              <w:t xml:space="preserve"> </w:t>
            </w:r>
            <w:r w:rsidR="00CA1291" w:rsidRPr="00CA1291">
              <w:rPr>
                <w:rFonts w:ascii="Verdana" w:hAnsi="Verdana" w:cstheme="minorHAnsi"/>
                <w:b/>
                <w:sz w:val="20"/>
              </w:rPr>
              <w:t>2.</w:t>
            </w:r>
            <w:r w:rsidR="00CA1291" w:rsidRPr="00CA1291">
              <w:rPr>
                <w:rFonts w:ascii="Verdana" w:hAnsi="Verdana" w:cstheme="minorHAnsi"/>
                <w:b/>
                <w:sz w:val="20"/>
              </w:rPr>
              <w:tab/>
              <w:t>LA MORFOLOGIA</w:t>
            </w:r>
          </w:p>
        </w:tc>
      </w:tr>
      <w:tr w:rsidR="00B20600" w:rsidRPr="002178A3" w14:paraId="02FDF85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8879304" w14:textId="118BE3D3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41FCCB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497EE08" w14:textId="77777777">
        <w:trPr>
          <w:cantSplit/>
          <w:trHeight w:val="187"/>
        </w:trPr>
        <w:tc>
          <w:tcPr>
            <w:tcW w:w="8460" w:type="dxa"/>
          </w:tcPr>
          <w:p w14:paraId="2EBD76AE" w14:textId="77777777" w:rsidR="001409E4" w:rsidRDefault="004A77C9" w:rsidP="004A77C9">
            <w:pPr>
              <w:pStyle w:val="Paragrafoelenco"/>
              <w:ind w:left="372"/>
              <w:rPr>
                <w:rFonts w:ascii="Garamond" w:hAnsi="Garamond"/>
                <w:sz w:val="22"/>
                <w:szCs w:val="22"/>
              </w:rPr>
            </w:pPr>
            <w:r w:rsidRPr="00C86C65">
              <w:rPr>
                <w:rFonts w:ascii="Garamond" w:hAnsi="Garamond"/>
                <w:sz w:val="22"/>
                <w:szCs w:val="22"/>
              </w:rPr>
              <w:t xml:space="preserve">I </w:t>
            </w:r>
            <w:r>
              <w:rPr>
                <w:rFonts w:ascii="Garamond" w:hAnsi="Garamond"/>
                <w:sz w:val="22"/>
                <w:szCs w:val="22"/>
              </w:rPr>
              <w:t>pronomi relativi</w:t>
            </w:r>
          </w:p>
          <w:p w14:paraId="729BFCC9" w14:textId="357ECAE7" w:rsidR="004A77C9" w:rsidRDefault="001409E4" w:rsidP="004A77C9">
            <w:pPr>
              <w:pStyle w:val="Paragrafoelenco"/>
              <w:ind w:left="372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</w:t>
            </w:r>
            <w:r w:rsidR="00E0624F">
              <w:rPr>
                <w:rFonts w:ascii="Garamond" w:hAnsi="Garamond"/>
                <w:sz w:val="22"/>
                <w:szCs w:val="22"/>
              </w:rPr>
              <w:t xml:space="preserve"> pronomi e aggettivi dimostrativi</w:t>
            </w:r>
          </w:p>
          <w:p w14:paraId="2B8B5EE7" w14:textId="77777777" w:rsidR="004A77C9" w:rsidRDefault="004A77C9" w:rsidP="004A77C9">
            <w:pPr>
              <w:pStyle w:val="Paragrafoelenco"/>
              <w:ind w:left="372"/>
              <w:rPr>
                <w:sz w:val="20"/>
              </w:rPr>
            </w:pPr>
            <w:r w:rsidRPr="00F67017">
              <w:rPr>
                <w:sz w:val="20"/>
              </w:rPr>
              <w:t>I verbi deponenti e semideponenti</w:t>
            </w:r>
          </w:p>
          <w:p w14:paraId="3C74FDB4" w14:textId="02996DEE" w:rsidR="004A77C9" w:rsidRDefault="004A77C9" w:rsidP="004A77C9">
            <w:pPr>
              <w:pStyle w:val="Paragrafoelenco"/>
              <w:ind w:left="372"/>
              <w:rPr>
                <w:i/>
                <w:sz w:val="20"/>
              </w:rPr>
            </w:pPr>
            <w:r w:rsidRPr="00F67017">
              <w:rPr>
                <w:sz w:val="20"/>
              </w:rPr>
              <w:t xml:space="preserve">I composti di </w:t>
            </w:r>
            <w:r w:rsidRPr="00F67017">
              <w:rPr>
                <w:i/>
                <w:sz w:val="20"/>
              </w:rPr>
              <w:t>sum</w:t>
            </w:r>
            <w:r>
              <w:rPr>
                <w:i/>
                <w:sz w:val="20"/>
              </w:rPr>
              <w:t xml:space="preserve">, </w:t>
            </w:r>
            <w:r w:rsidRPr="004A77C9">
              <w:rPr>
                <w:iCs/>
                <w:sz w:val="20"/>
              </w:rPr>
              <w:t>di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eo</w:t>
            </w:r>
            <w:proofErr w:type="spellEnd"/>
            <w:r w:rsidRPr="004A77C9">
              <w:rPr>
                <w:iCs/>
                <w:sz w:val="20"/>
              </w:rPr>
              <w:t>, di</w:t>
            </w:r>
            <w:r>
              <w:rPr>
                <w:i/>
                <w:sz w:val="20"/>
              </w:rPr>
              <w:t xml:space="preserve"> fero</w:t>
            </w:r>
          </w:p>
          <w:p w14:paraId="04AF7A25" w14:textId="77777777" w:rsidR="004A77C9" w:rsidRDefault="004A77C9" w:rsidP="004A77C9">
            <w:pPr>
              <w:pStyle w:val="Paragrafoelenco"/>
              <w:ind w:left="372"/>
              <w:rPr>
                <w:color w:val="000000" w:themeColor="text1"/>
                <w:sz w:val="20"/>
              </w:rPr>
            </w:pPr>
            <w:r>
              <w:rPr>
                <w:rFonts w:ascii="Garamond" w:hAnsi="Garamond"/>
                <w:sz w:val="22"/>
                <w:szCs w:val="22"/>
              </w:rPr>
              <w:t>L’infinito</w:t>
            </w:r>
            <w:r w:rsidRPr="00322432">
              <w:rPr>
                <w:color w:val="000000" w:themeColor="text1"/>
                <w:sz w:val="20"/>
              </w:rPr>
              <w:t xml:space="preserve"> </w:t>
            </w:r>
          </w:p>
          <w:p w14:paraId="4110B7C7" w14:textId="5AED84C7" w:rsidR="004A77C9" w:rsidRDefault="004A77C9" w:rsidP="004A77C9">
            <w:pPr>
              <w:pStyle w:val="Paragrafoelenco"/>
              <w:ind w:left="372"/>
              <w:rPr>
                <w:color w:val="000000" w:themeColor="text1"/>
                <w:sz w:val="20"/>
              </w:rPr>
            </w:pPr>
            <w:r w:rsidRPr="00322432">
              <w:rPr>
                <w:color w:val="000000" w:themeColor="text1"/>
                <w:sz w:val="20"/>
              </w:rPr>
              <w:t>Il congiuntivo</w:t>
            </w:r>
          </w:p>
          <w:p w14:paraId="650BADFE" w14:textId="4B1F829B" w:rsidR="004A77C9" w:rsidRDefault="004A77C9" w:rsidP="004A77C9">
            <w:pPr>
              <w:pStyle w:val="Paragrafoelenco"/>
              <w:ind w:left="37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Le funzioni del dativo</w:t>
            </w:r>
          </w:p>
          <w:p w14:paraId="12E24D07" w14:textId="3A435CEE" w:rsidR="004A77C9" w:rsidRDefault="00D839B0" w:rsidP="004A77C9">
            <w:pPr>
              <w:pStyle w:val="Paragrafoelenco"/>
              <w:ind w:left="37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Il g</w:t>
            </w:r>
            <w:r w:rsidR="004A77C9">
              <w:rPr>
                <w:color w:val="000000" w:themeColor="text1"/>
                <w:sz w:val="20"/>
              </w:rPr>
              <w:t xml:space="preserve">enitivo e </w:t>
            </w:r>
            <w:r>
              <w:rPr>
                <w:color w:val="000000" w:themeColor="text1"/>
                <w:sz w:val="20"/>
              </w:rPr>
              <w:t>l’</w:t>
            </w:r>
            <w:r w:rsidR="004A77C9">
              <w:rPr>
                <w:color w:val="000000" w:themeColor="text1"/>
                <w:sz w:val="20"/>
              </w:rPr>
              <w:t>ablativo di qualità</w:t>
            </w:r>
          </w:p>
          <w:p w14:paraId="642C72A0" w14:textId="39671380" w:rsidR="00B20600" w:rsidRPr="002178A3" w:rsidRDefault="00B20600" w:rsidP="004A77C9">
            <w:pPr>
              <w:pStyle w:val="Paragrafoelenco"/>
              <w:ind w:left="372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836423D" w14:textId="77ADEA40" w:rsidR="00B20600" w:rsidRPr="002178A3" w:rsidRDefault="00E47DB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</w:t>
            </w:r>
            <w:r w:rsidR="004A77C9">
              <w:rPr>
                <w:rFonts w:ascii="Verdana" w:hAnsi="Verdana" w:cstheme="minorHAnsi"/>
                <w:sz w:val="20"/>
              </w:rPr>
              <w:t xml:space="preserve"> or</w:t>
            </w:r>
            <w:r>
              <w:rPr>
                <w:rFonts w:ascii="Verdana" w:hAnsi="Verdana" w:cstheme="minorHAnsi"/>
                <w:sz w:val="20"/>
              </w:rPr>
              <w:t>e</w:t>
            </w:r>
            <w:r w:rsidR="004A77C9">
              <w:rPr>
                <w:rFonts w:ascii="Verdana" w:hAnsi="Verdana" w:cstheme="minorHAnsi"/>
                <w:sz w:val="20"/>
              </w:rPr>
              <w:t xml:space="preserve"> a sett. tutto l’anno</w:t>
            </w:r>
          </w:p>
        </w:tc>
      </w:tr>
      <w:tr w:rsidR="00B20600" w:rsidRPr="002178A3" w14:paraId="4C13B9B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CFAC992" w14:textId="1B228E3E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ED58F9">
              <w:t xml:space="preserve"> </w:t>
            </w:r>
            <w:r w:rsidR="00ED58F9" w:rsidRPr="00ED58F9">
              <w:rPr>
                <w:rFonts w:ascii="Verdana" w:hAnsi="Verdana" w:cstheme="minorHAnsi"/>
                <w:b/>
                <w:sz w:val="20"/>
              </w:rPr>
              <w:t>3.</w:t>
            </w:r>
            <w:r w:rsidR="00ED58F9" w:rsidRPr="00ED58F9">
              <w:rPr>
                <w:rFonts w:ascii="Verdana" w:hAnsi="Verdana" w:cstheme="minorHAnsi"/>
                <w:b/>
                <w:sz w:val="20"/>
              </w:rPr>
              <w:tab/>
              <w:t>LA SINTASSI</w:t>
            </w:r>
          </w:p>
        </w:tc>
      </w:tr>
      <w:tr w:rsidR="00B20600" w:rsidRPr="002178A3" w14:paraId="6479125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BC93704" w14:textId="1FD54C05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150667F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4E7088E" w14:textId="77777777">
        <w:trPr>
          <w:cantSplit/>
          <w:trHeight w:val="187"/>
        </w:trPr>
        <w:tc>
          <w:tcPr>
            <w:tcW w:w="8460" w:type="dxa"/>
          </w:tcPr>
          <w:p w14:paraId="3D014F20" w14:textId="62F936F2" w:rsidR="00ED58F9" w:rsidRDefault="00ED58F9" w:rsidP="00ED58F9">
            <w:pPr>
              <w:pStyle w:val="Paragrafoelenco"/>
              <w:ind w:left="372"/>
              <w:rPr>
                <w:sz w:val="20"/>
              </w:rPr>
            </w:pPr>
            <w:r w:rsidRPr="00F67017">
              <w:rPr>
                <w:sz w:val="20"/>
              </w:rPr>
              <w:t>Ripasso dei principali costrutti sintattici trattati l’anno precedente</w:t>
            </w:r>
          </w:p>
          <w:p w14:paraId="0DBDCDAA" w14:textId="1BC19294" w:rsidR="00217619" w:rsidRDefault="00217619" w:rsidP="00ED58F9">
            <w:pPr>
              <w:pStyle w:val="Paragrafoelenco"/>
              <w:ind w:left="372"/>
              <w:rPr>
                <w:sz w:val="20"/>
              </w:rPr>
            </w:pPr>
            <w:r>
              <w:rPr>
                <w:sz w:val="20"/>
              </w:rPr>
              <w:t xml:space="preserve">Proposizioni relative e costrutti tipici delle relative </w:t>
            </w:r>
          </w:p>
          <w:p w14:paraId="27EC4DD8" w14:textId="29307E41" w:rsidR="00217619" w:rsidRDefault="00217619" w:rsidP="00ED58F9">
            <w:pPr>
              <w:pStyle w:val="Paragrafoelenco"/>
              <w:ind w:left="372"/>
              <w:rPr>
                <w:i/>
                <w:iCs/>
                <w:sz w:val="20"/>
              </w:rPr>
            </w:pPr>
            <w:proofErr w:type="spellStart"/>
            <w:r w:rsidRPr="00217619">
              <w:rPr>
                <w:i/>
                <w:iCs/>
                <w:sz w:val="20"/>
              </w:rPr>
              <w:t>Consetutio</w:t>
            </w:r>
            <w:proofErr w:type="spellEnd"/>
            <w:r w:rsidRPr="00217619">
              <w:rPr>
                <w:i/>
                <w:iCs/>
                <w:sz w:val="20"/>
              </w:rPr>
              <w:t xml:space="preserve"> temporum</w:t>
            </w:r>
          </w:p>
          <w:p w14:paraId="446859EE" w14:textId="1481DE0A" w:rsidR="00217619" w:rsidRPr="00217619" w:rsidRDefault="00762011" w:rsidP="00ED58F9">
            <w:pPr>
              <w:pStyle w:val="Paragrafoelenco"/>
              <w:ind w:left="372"/>
              <w:rPr>
                <w:i/>
                <w:iCs/>
                <w:sz w:val="20"/>
              </w:rPr>
            </w:pPr>
            <w:r>
              <w:rPr>
                <w:sz w:val="20"/>
              </w:rPr>
              <w:t>P</w:t>
            </w:r>
            <w:r w:rsidR="00217619" w:rsidRPr="00217619">
              <w:rPr>
                <w:sz w:val="20"/>
              </w:rPr>
              <w:t>roposizion</w:t>
            </w:r>
            <w:r w:rsidR="00A45712">
              <w:rPr>
                <w:sz w:val="20"/>
              </w:rPr>
              <w:t>i</w:t>
            </w:r>
            <w:r w:rsidR="00217619" w:rsidRPr="00217619">
              <w:rPr>
                <w:sz w:val="20"/>
              </w:rPr>
              <w:t xml:space="preserve"> temporal</w:t>
            </w:r>
            <w:r w:rsidR="00A45712">
              <w:rPr>
                <w:sz w:val="20"/>
              </w:rPr>
              <w:t>i</w:t>
            </w:r>
            <w:r w:rsidR="00217619" w:rsidRPr="00217619">
              <w:rPr>
                <w:sz w:val="20"/>
              </w:rPr>
              <w:t xml:space="preserve"> con</w:t>
            </w:r>
            <w:r w:rsidR="00217619">
              <w:rPr>
                <w:i/>
                <w:iCs/>
                <w:sz w:val="20"/>
              </w:rPr>
              <w:t xml:space="preserve"> </w:t>
            </w:r>
            <w:proofErr w:type="spellStart"/>
            <w:r w:rsidR="00217619">
              <w:rPr>
                <w:i/>
                <w:iCs/>
                <w:sz w:val="20"/>
              </w:rPr>
              <w:t>postquam</w:t>
            </w:r>
            <w:proofErr w:type="spellEnd"/>
            <w:r w:rsidR="00217619">
              <w:rPr>
                <w:i/>
                <w:iCs/>
                <w:sz w:val="20"/>
              </w:rPr>
              <w:t xml:space="preserve">, </w:t>
            </w:r>
            <w:proofErr w:type="spellStart"/>
            <w:r w:rsidR="00217619">
              <w:rPr>
                <w:i/>
                <w:iCs/>
                <w:sz w:val="20"/>
              </w:rPr>
              <w:t>antequam</w:t>
            </w:r>
            <w:proofErr w:type="spellEnd"/>
            <w:r w:rsidR="00217619">
              <w:rPr>
                <w:i/>
                <w:iCs/>
                <w:sz w:val="20"/>
              </w:rPr>
              <w:t xml:space="preserve">, </w:t>
            </w:r>
            <w:proofErr w:type="spellStart"/>
            <w:r w:rsidR="00217619">
              <w:rPr>
                <w:i/>
                <w:iCs/>
                <w:sz w:val="20"/>
              </w:rPr>
              <w:t>quotiens</w:t>
            </w:r>
            <w:proofErr w:type="spellEnd"/>
          </w:p>
          <w:p w14:paraId="76455072" w14:textId="77777777" w:rsidR="00ED58F9" w:rsidRDefault="00ED58F9" w:rsidP="00ED58F9">
            <w:pPr>
              <w:pStyle w:val="Paragrafoelenco"/>
              <w:ind w:left="372"/>
              <w:rPr>
                <w:sz w:val="20"/>
              </w:rPr>
            </w:pPr>
            <w:r>
              <w:rPr>
                <w:sz w:val="20"/>
              </w:rPr>
              <w:t>Proposizioni infinitive</w:t>
            </w:r>
          </w:p>
          <w:p w14:paraId="650F1C93" w14:textId="5E7A3A11" w:rsidR="00ED58F9" w:rsidRDefault="00E0624F" w:rsidP="00ED58F9">
            <w:pPr>
              <w:pStyle w:val="Paragrafoelenco"/>
              <w:ind w:left="372"/>
              <w:rPr>
                <w:sz w:val="20"/>
              </w:rPr>
            </w:pPr>
            <w:r>
              <w:rPr>
                <w:sz w:val="20"/>
              </w:rPr>
              <w:t>Proposizioni f</w:t>
            </w:r>
            <w:r w:rsidR="00ED58F9">
              <w:rPr>
                <w:sz w:val="20"/>
              </w:rPr>
              <w:t>inali</w:t>
            </w:r>
            <w:r w:rsidR="00ED58F9">
              <w:rPr>
                <w:sz w:val="20"/>
              </w:rPr>
              <w:t>, completive</w:t>
            </w:r>
            <w:r w:rsidR="00ED58F9">
              <w:rPr>
                <w:sz w:val="20"/>
              </w:rPr>
              <w:t xml:space="preserve"> volitive</w:t>
            </w:r>
            <w:r w:rsidR="00ED58F9">
              <w:rPr>
                <w:sz w:val="20"/>
              </w:rPr>
              <w:t xml:space="preserve"> e dichiarative </w:t>
            </w:r>
          </w:p>
          <w:p w14:paraId="139D919E" w14:textId="552FD97B" w:rsidR="00ED58F9" w:rsidRDefault="00E0624F" w:rsidP="00ED58F9">
            <w:pPr>
              <w:pStyle w:val="Paragrafoelenco"/>
              <w:ind w:left="372"/>
              <w:rPr>
                <w:sz w:val="20"/>
              </w:rPr>
            </w:pPr>
            <w:r>
              <w:rPr>
                <w:sz w:val="20"/>
              </w:rPr>
              <w:t>Proposizioni c</w:t>
            </w:r>
            <w:r w:rsidR="00ED58F9">
              <w:rPr>
                <w:sz w:val="20"/>
              </w:rPr>
              <w:t>onsecutive</w:t>
            </w:r>
          </w:p>
          <w:p w14:paraId="6BF27C44" w14:textId="3F4371AE" w:rsidR="00ED58F9" w:rsidRDefault="00ED58F9" w:rsidP="00ED58F9">
            <w:pPr>
              <w:pStyle w:val="Paragrafoelenco"/>
              <w:ind w:left="372"/>
              <w:rPr>
                <w:sz w:val="20"/>
              </w:rPr>
            </w:pPr>
            <w:r>
              <w:rPr>
                <w:sz w:val="20"/>
              </w:rPr>
              <w:t>Congiuntivo esortativo</w:t>
            </w:r>
          </w:p>
          <w:p w14:paraId="196D049E" w14:textId="0BD1199A" w:rsidR="00ED58F9" w:rsidRPr="00ED58F9" w:rsidRDefault="00ED58F9" w:rsidP="00ED58F9">
            <w:pPr>
              <w:pStyle w:val="Paragrafoelenco"/>
              <w:ind w:left="372"/>
              <w:rPr>
                <w:sz w:val="20"/>
              </w:rPr>
            </w:pPr>
            <w:r>
              <w:rPr>
                <w:sz w:val="20"/>
              </w:rPr>
              <w:t>Imperativo negativo</w:t>
            </w:r>
          </w:p>
          <w:p w14:paraId="4B4143A2" w14:textId="1D9F3894" w:rsidR="00ED58F9" w:rsidRDefault="00E0624F" w:rsidP="00ED58F9">
            <w:pPr>
              <w:pStyle w:val="Paragrafoelenco"/>
              <w:ind w:left="372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C</w:t>
            </w:r>
            <w:r w:rsidR="00ED58F9" w:rsidRPr="008F663F">
              <w:rPr>
                <w:i/>
                <w:sz w:val="20"/>
              </w:rPr>
              <w:t>um</w:t>
            </w:r>
            <w:proofErr w:type="spellEnd"/>
            <w:r w:rsidR="00ED58F9">
              <w:rPr>
                <w:sz w:val="20"/>
              </w:rPr>
              <w:t xml:space="preserve"> + congiuntivo</w:t>
            </w:r>
          </w:p>
          <w:p w14:paraId="15AF3CBE" w14:textId="5028B27B" w:rsidR="00ED58F9" w:rsidRDefault="00ED58F9" w:rsidP="00ED58F9">
            <w:pPr>
              <w:pStyle w:val="Paragrafoelenco"/>
              <w:ind w:left="372"/>
              <w:rPr>
                <w:sz w:val="20"/>
              </w:rPr>
            </w:pPr>
            <w:r w:rsidRPr="00ED58F9">
              <w:rPr>
                <w:iCs/>
                <w:sz w:val="20"/>
              </w:rPr>
              <w:t>Costrutti particolari d</w:t>
            </w:r>
            <w:r w:rsidR="00217619">
              <w:rPr>
                <w:iCs/>
                <w:sz w:val="20"/>
              </w:rPr>
              <w:t>i alcuni</w:t>
            </w:r>
            <w:r w:rsidRPr="00ED58F9">
              <w:rPr>
                <w:iCs/>
                <w:sz w:val="20"/>
              </w:rPr>
              <w:t xml:space="preserve"> verbi</w:t>
            </w:r>
            <w:r w:rsidR="00217619">
              <w:rPr>
                <w:iCs/>
                <w:sz w:val="20"/>
              </w:rPr>
              <w:t xml:space="preserve">: i </w:t>
            </w:r>
            <w:r w:rsidRPr="00217619">
              <w:rPr>
                <w:iCs/>
                <w:sz w:val="20"/>
              </w:rPr>
              <w:t xml:space="preserve">composti </w:t>
            </w:r>
            <w:r>
              <w:rPr>
                <w:i/>
                <w:sz w:val="20"/>
              </w:rPr>
              <w:t xml:space="preserve">di sum, </w:t>
            </w:r>
            <w:proofErr w:type="spellStart"/>
            <w:r w:rsidR="00217619">
              <w:rPr>
                <w:i/>
                <w:sz w:val="20"/>
              </w:rPr>
              <w:t>invideo</w:t>
            </w:r>
            <w:proofErr w:type="spellEnd"/>
            <w:r w:rsidR="00217619">
              <w:rPr>
                <w:i/>
                <w:sz w:val="20"/>
              </w:rPr>
              <w:t xml:space="preserve">, </w:t>
            </w:r>
            <w:proofErr w:type="spellStart"/>
            <w:r w:rsidR="00217619">
              <w:rPr>
                <w:i/>
                <w:sz w:val="20"/>
              </w:rPr>
              <w:t>studeo</w:t>
            </w:r>
            <w:proofErr w:type="spellEnd"/>
            <w:r w:rsidR="00217619">
              <w:rPr>
                <w:i/>
                <w:sz w:val="20"/>
              </w:rPr>
              <w:t xml:space="preserve">, </w:t>
            </w:r>
            <w:proofErr w:type="spellStart"/>
            <w:r w:rsidR="00217619">
              <w:rPr>
                <w:i/>
                <w:sz w:val="20"/>
              </w:rPr>
              <w:t>utor</w:t>
            </w:r>
            <w:proofErr w:type="spellEnd"/>
            <w:r w:rsidR="00217619">
              <w:rPr>
                <w:i/>
                <w:sz w:val="20"/>
              </w:rPr>
              <w:t xml:space="preserve">, </w:t>
            </w:r>
            <w:proofErr w:type="spellStart"/>
            <w:r w:rsidR="00217619">
              <w:rPr>
                <w:i/>
                <w:sz w:val="20"/>
              </w:rPr>
              <w:t>fruor</w:t>
            </w:r>
            <w:proofErr w:type="spellEnd"/>
            <w:r w:rsidR="00217619">
              <w:rPr>
                <w:i/>
                <w:sz w:val="20"/>
              </w:rPr>
              <w:t xml:space="preserve">, </w:t>
            </w:r>
            <w:proofErr w:type="spellStart"/>
            <w:r w:rsidR="00217619">
              <w:rPr>
                <w:i/>
                <w:sz w:val="20"/>
              </w:rPr>
              <w:t>potior</w:t>
            </w:r>
            <w:proofErr w:type="spellEnd"/>
          </w:p>
          <w:p w14:paraId="13C28022" w14:textId="4453EEB4" w:rsidR="00B20600" w:rsidRPr="002178A3" w:rsidRDefault="00B20600" w:rsidP="00ED58F9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27BA65FB" w14:textId="177EFCF3" w:rsidR="00B20600" w:rsidRPr="002178A3" w:rsidRDefault="00E708CA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 ore a sett. tutto l’anno</w:t>
            </w:r>
          </w:p>
        </w:tc>
      </w:tr>
    </w:tbl>
    <w:p w14:paraId="69B00EE5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22385078" w14:textId="77777777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6573C6EF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25A3B9A2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5154A87" w14:textId="29B94CAE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E07B47">
        <w:rPr>
          <w:rFonts w:ascii="Verdana" w:hAnsi="Verdana" w:cstheme="minorHAnsi"/>
          <w:b/>
        </w:rPr>
        <w:t>ì 5/06/2022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6CD8EC3D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58EBE023" w14:textId="440BD0AC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E07B47">
        <w:rPr>
          <w:rFonts w:ascii="Verdana" w:hAnsi="Verdana" w:cstheme="minorHAnsi"/>
          <w:b/>
        </w:rPr>
        <w:t xml:space="preserve">    Michela Agazzani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Cambria Math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69747924">
    <w:abstractNumId w:val="24"/>
  </w:num>
  <w:num w:numId="2" w16cid:durableId="1610576329">
    <w:abstractNumId w:val="17"/>
  </w:num>
  <w:num w:numId="3" w16cid:durableId="803693477">
    <w:abstractNumId w:val="19"/>
  </w:num>
  <w:num w:numId="4" w16cid:durableId="466357136">
    <w:abstractNumId w:val="37"/>
  </w:num>
  <w:num w:numId="5" w16cid:durableId="2056737484">
    <w:abstractNumId w:val="40"/>
  </w:num>
  <w:num w:numId="6" w16cid:durableId="1451902609">
    <w:abstractNumId w:val="21"/>
  </w:num>
  <w:num w:numId="7" w16cid:durableId="1817261331">
    <w:abstractNumId w:val="31"/>
  </w:num>
  <w:num w:numId="8" w16cid:durableId="1811051016">
    <w:abstractNumId w:val="27"/>
  </w:num>
  <w:num w:numId="9" w16cid:durableId="755443202">
    <w:abstractNumId w:val="2"/>
  </w:num>
  <w:num w:numId="10" w16cid:durableId="166142298">
    <w:abstractNumId w:val="34"/>
  </w:num>
  <w:num w:numId="11" w16cid:durableId="679697794">
    <w:abstractNumId w:val="18"/>
  </w:num>
  <w:num w:numId="12" w16cid:durableId="217208775">
    <w:abstractNumId w:val="10"/>
  </w:num>
  <w:num w:numId="13" w16cid:durableId="531502621">
    <w:abstractNumId w:val="7"/>
  </w:num>
  <w:num w:numId="14" w16cid:durableId="1824853206">
    <w:abstractNumId w:val="11"/>
  </w:num>
  <w:num w:numId="15" w16cid:durableId="893082370">
    <w:abstractNumId w:val="15"/>
  </w:num>
  <w:num w:numId="16" w16cid:durableId="1447894047">
    <w:abstractNumId w:val="13"/>
  </w:num>
  <w:num w:numId="17" w16cid:durableId="392430451">
    <w:abstractNumId w:val="4"/>
  </w:num>
  <w:num w:numId="18" w16cid:durableId="1119256127">
    <w:abstractNumId w:val="22"/>
  </w:num>
  <w:num w:numId="19" w16cid:durableId="1925185795">
    <w:abstractNumId w:val="6"/>
  </w:num>
  <w:num w:numId="20" w16cid:durableId="1303999475">
    <w:abstractNumId w:val="29"/>
  </w:num>
  <w:num w:numId="21" w16cid:durableId="1084110821">
    <w:abstractNumId w:val="20"/>
  </w:num>
  <w:num w:numId="22" w16cid:durableId="849026892">
    <w:abstractNumId w:val="1"/>
  </w:num>
  <w:num w:numId="23" w16cid:durableId="1071391895">
    <w:abstractNumId w:val="33"/>
  </w:num>
  <w:num w:numId="24" w16cid:durableId="932713415">
    <w:abstractNumId w:val="8"/>
  </w:num>
  <w:num w:numId="25" w16cid:durableId="1025717347">
    <w:abstractNumId w:val="41"/>
  </w:num>
  <w:num w:numId="26" w16cid:durableId="522206199">
    <w:abstractNumId w:val="36"/>
  </w:num>
  <w:num w:numId="27" w16cid:durableId="645550946">
    <w:abstractNumId w:val="14"/>
  </w:num>
  <w:num w:numId="28" w16cid:durableId="1456371631">
    <w:abstractNumId w:val="25"/>
  </w:num>
  <w:num w:numId="29" w16cid:durableId="581182299">
    <w:abstractNumId w:val="32"/>
  </w:num>
  <w:num w:numId="30" w16cid:durableId="104080542">
    <w:abstractNumId w:val="5"/>
  </w:num>
  <w:num w:numId="31" w16cid:durableId="18636624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22766226">
    <w:abstractNumId w:val="39"/>
  </w:num>
  <w:num w:numId="33" w16cid:durableId="1288001731">
    <w:abstractNumId w:val="9"/>
  </w:num>
  <w:num w:numId="34" w16cid:durableId="1707366997">
    <w:abstractNumId w:val="0"/>
  </w:num>
  <w:num w:numId="35" w16cid:durableId="705057719">
    <w:abstractNumId w:val="16"/>
  </w:num>
  <w:num w:numId="36" w16cid:durableId="398795791">
    <w:abstractNumId w:val="12"/>
  </w:num>
  <w:num w:numId="37" w16cid:durableId="2107769927">
    <w:abstractNumId w:val="30"/>
  </w:num>
  <w:num w:numId="38" w16cid:durableId="1229341365">
    <w:abstractNumId w:val="3"/>
  </w:num>
  <w:num w:numId="39" w16cid:durableId="491798321">
    <w:abstractNumId w:val="28"/>
  </w:num>
  <w:num w:numId="40" w16cid:durableId="806360768">
    <w:abstractNumId w:val="26"/>
  </w:num>
  <w:num w:numId="41" w16cid:durableId="1919291102">
    <w:abstractNumId w:val="38"/>
  </w:num>
  <w:num w:numId="42" w16cid:durableId="4299329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B"/>
    <w:rsid w:val="00097D57"/>
    <w:rsid w:val="00123EB4"/>
    <w:rsid w:val="00137D74"/>
    <w:rsid w:val="001409E4"/>
    <w:rsid w:val="00165F20"/>
    <w:rsid w:val="00217619"/>
    <w:rsid w:val="002178A3"/>
    <w:rsid w:val="00231AE4"/>
    <w:rsid w:val="002733A5"/>
    <w:rsid w:val="002D6B40"/>
    <w:rsid w:val="002E4891"/>
    <w:rsid w:val="0043287C"/>
    <w:rsid w:val="004A77C9"/>
    <w:rsid w:val="00573E4F"/>
    <w:rsid w:val="005B20D3"/>
    <w:rsid w:val="005F72F4"/>
    <w:rsid w:val="006666C2"/>
    <w:rsid w:val="0068007C"/>
    <w:rsid w:val="00710C89"/>
    <w:rsid w:val="00762011"/>
    <w:rsid w:val="008140DD"/>
    <w:rsid w:val="00831E6A"/>
    <w:rsid w:val="00880C8A"/>
    <w:rsid w:val="00880DEE"/>
    <w:rsid w:val="00A45712"/>
    <w:rsid w:val="00A610B0"/>
    <w:rsid w:val="00AF6581"/>
    <w:rsid w:val="00B20600"/>
    <w:rsid w:val="00BA4701"/>
    <w:rsid w:val="00C13E2F"/>
    <w:rsid w:val="00CA1291"/>
    <w:rsid w:val="00D0547B"/>
    <w:rsid w:val="00D429A2"/>
    <w:rsid w:val="00D839B0"/>
    <w:rsid w:val="00E0624F"/>
    <w:rsid w:val="00E07B47"/>
    <w:rsid w:val="00E3047A"/>
    <w:rsid w:val="00E47DBB"/>
    <w:rsid w:val="00E63EF8"/>
    <w:rsid w:val="00E708CA"/>
    <w:rsid w:val="00E82EBB"/>
    <w:rsid w:val="00EA028B"/>
    <w:rsid w:val="00EA40BD"/>
    <w:rsid w:val="00ED58F9"/>
    <w:rsid w:val="00F50878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F022B"/>
  <w15:docId w15:val="{E013E087-6E81-4554-ACD1-6EFC3D30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2078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Pietro Girotti - pietro.girotti@studio.unibo.it</cp:lastModifiedBy>
  <cp:revision>17</cp:revision>
  <dcterms:created xsi:type="dcterms:W3CDTF">2022-06-05T06:01:00Z</dcterms:created>
  <dcterms:modified xsi:type="dcterms:W3CDTF">2022-06-05T07:36:00Z</dcterms:modified>
</cp:coreProperties>
</file>