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5060E" w14:textId="3EE81E8A" w:rsidR="001A4722" w:rsidRPr="003C0D62" w:rsidRDefault="003C0D62">
      <w:pPr>
        <w:rPr>
          <w:color w:val="FF0000"/>
          <w:sz w:val="28"/>
          <w:szCs w:val="28"/>
        </w:rPr>
      </w:pPr>
      <w:r w:rsidRPr="003C0D62">
        <w:rPr>
          <w:color w:val="FF0000"/>
          <w:sz w:val="28"/>
          <w:szCs w:val="28"/>
        </w:rPr>
        <w:t>Compiti estivi 1d 20</w:t>
      </w:r>
      <w:r w:rsidR="00980A6B">
        <w:rPr>
          <w:color w:val="FF0000"/>
          <w:sz w:val="28"/>
          <w:szCs w:val="28"/>
        </w:rPr>
        <w:t>21</w:t>
      </w:r>
      <w:r w:rsidRPr="003C0D62">
        <w:rPr>
          <w:color w:val="FF0000"/>
          <w:sz w:val="28"/>
          <w:szCs w:val="28"/>
        </w:rPr>
        <w:t>-202</w:t>
      </w:r>
      <w:r w:rsidR="00980A6B">
        <w:rPr>
          <w:color w:val="FF0000"/>
          <w:sz w:val="28"/>
          <w:szCs w:val="28"/>
        </w:rPr>
        <w:t>2</w:t>
      </w:r>
    </w:p>
    <w:p w14:paraId="1538C0EE" w14:textId="3D4E2EF2" w:rsidR="003C0D62" w:rsidRPr="003C0D62" w:rsidRDefault="003C0D62">
      <w:pPr>
        <w:rPr>
          <w:color w:val="FF0000"/>
          <w:sz w:val="28"/>
          <w:szCs w:val="28"/>
        </w:rPr>
      </w:pPr>
    </w:p>
    <w:p w14:paraId="7B6BD480" w14:textId="52C26BA4" w:rsidR="003C0D62" w:rsidRPr="003C0D62" w:rsidRDefault="003C0D62">
      <w:pPr>
        <w:rPr>
          <w:color w:val="FF0000"/>
          <w:sz w:val="28"/>
          <w:szCs w:val="28"/>
        </w:rPr>
      </w:pPr>
      <w:r w:rsidRPr="003C0D62">
        <w:rPr>
          <w:color w:val="FF0000"/>
          <w:sz w:val="28"/>
          <w:szCs w:val="28"/>
        </w:rPr>
        <w:t>Italiano:</w:t>
      </w:r>
    </w:p>
    <w:p w14:paraId="07A84C6C" w14:textId="12D0C28E" w:rsidR="003C0D62" w:rsidRPr="003C0D62" w:rsidRDefault="004F4B81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C0D62" w:rsidRPr="003C0D62">
        <w:rPr>
          <w:sz w:val="28"/>
          <w:szCs w:val="28"/>
        </w:rPr>
        <w:t>Leggere con molta attenzione i libri seguenti, operando tra loro, se possibile, alcuni parallelismi.</w:t>
      </w:r>
    </w:p>
    <w:p w14:paraId="6AC42341" w14:textId="1D25984C" w:rsidR="003C0D62" w:rsidRPr="001125FD" w:rsidRDefault="003C0D62">
      <w:pPr>
        <w:rPr>
          <w:sz w:val="28"/>
          <w:szCs w:val="28"/>
        </w:rPr>
      </w:pPr>
      <w:r w:rsidRPr="003C0D62">
        <w:rPr>
          <w:sz w:val="28"/>
          <w:szCs w:val="28"/>
        </w:rPr>
        <w:t xml:space="preserve">Camilleri  </w:t>
      </w:r>
      <w:r w:rsidR="006E4A8F">
        <w:rPr>
          <w:sz w:val="28"/>
          <w:szCs w:val="28"/>
        </w:rPr>
        <w:t xml:space="preserve"> </w:t>
      </w:r>
      <w:r w:rsidRPr="003C0D62">
        <w:rPr>
          <w:i/>
          <w:iCs/>
          <w:sz w:val="28"/>
          <w:szCs w:val="28"/>
        </w:rPr>
        <w:t>Un mese con Montalbano</w:t>
      </w:r>
      <w:r w:rsidR="001125FD">
        <w:rPr>
          <w:i/>
          <w:iCs/>
          <w:sz w:val="28"/>
          <w:szCs w:val="28"/>
        </w:rPr>
        <w:t xml:space="preserve"> </w:t>
      </w:r>
      <w:proofErr w:type="gramStart"/>
      <w:r w:rsidR="001125FD">
        <w:rPr>
          <w:sz w:val="28"/>
          <w:szCs w:val="28"/>
        </w:rPr>
        <w:t>( minimo</w:t>
      </w:r>
      <w:proofErr w:type="gramEnd"/>
      <w:r w:rsidR="001125FD">
        <w:rPr>
          <w:sz w:val="28"/>
          <w:szCs w:val="28"/>
        </w:rPr>
        <w:t xml:space="preserve"> 10 racconti)</w:t>
      </w:r>
    </w:p>
    <w:p w14:paraId="4C60108C" w14:textId="5F2BB08D" w:rsidR="006E4A8F" w:rsidRDefault="006E4A8F">
      <w:pPr>
        <w:rPr>
          <w:i/>
          <w:iCs/>
          <w:sz w:val="28"/>
          <w:szCs w:val="28"/>
        </w:rPr>
      </w:pPr>
      <w:proofErr w:type="spellStart"/>
      <w:r>
        <w:rPr>
          <w:sz w:val="28"/>
          <w:szCs w:val="28"/>
        </w:rPr>
        <w:t>Malavaldi</w:t>
      </w:r>
      <w:proofErr w:type="spellEnd"/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 Il telefono senza fili</w:t>
      </w:r>
    </w:p>
    <w:p w14:paraId="57E051FD" w14:textId="10789D37" w:rsidR="006E4A8F" w:rsidRPr="004F4B81" w:rsidRDefault="006E4A8F">
      <w:pPr>
        <w:rPr>
          <w:i/>
          <w:iCs/>
          <w:sz w:val="28"/>
          <w:szCs w:val="28"/>
        </w:rPr>
      </w:pPr>
      <w:r w:rsidRPr="00875076">
        <w:rPr>
          <w:sz w:val="28"/>
          <w:szCs w:val="28"/>
        </w:rPr>
        <w:t>Carofiglio</w:t>
      </w:r>
      <w:r w:rsidRPr="004F4B81">
        <w:rPr>
          <w:i/>
          <w:iCs/>
          <w:sz w:val="28"/>
          <w:szCs w:val="28"/>
        </w:rPr>
        <w:t xml:space="preserve">   Una mutevole verità</w:t>
      </w:r>
    </w:p>
    <w:p w14:paraId="2CB2C135" w14:textId="4AA9E6F7" w:rsidR="006E4A8F" w:rsidRDefault="006E4A8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Sciascia  </w:t>
      </w:r>
      <w:r>
        <w:rPr>
          <w:i/>
          <w:iCs/>
          <w:sz w:val="28"/>
          <w:szCs w:val="28"/>
        </w:rPr>
        <w:t>Una</w:t>
      </w:r>
      <w:proofErr w:type="gramEnd"/>
      <w:r>
        <w:rPr>
          <w:i/>
          <w:iCs/>
          <w:sz w:val="28"/>
          <w:szCs w:val="28"/>
        </w:rPr>
        <w:t xml:space="preserve"> storia semplice</w:t>
      </w:r>
      <w:r>
        <w:rPr>
          <w:sz w:val="28"/>
          <w:szCs w:val="28"/>
        </w:rPr>
        <w:t xml:space="preserve"> (rileggere)</w:t>
      </w:r>
    </w:p>
    <w:p w14:paraId="730E5DC8" w14:textId="0930A983" w:rsidR="006E4A8F" w:rsidRDefault="006E4A8F">
      <w:pPr>
        <w:rPr>
          <w:sz w:val="28"/>
          <w:szCs w:val="28"/>
        </w:rPr>
      </w:pPr>
    </w:p>
    <w:p w14:paraId="2AE3B0C7" w14:textId="0611BC5E" w:rsidR="006E4A8F" w:rsidRDefault="006E4A8F">
      <w:pPr>
        <w:rPr>
          <w:i/>
          <w:iCs/>
          <w:sz w:val="28"/>
          <w:szCs w:val="28"/>
        </w:rPr>
      </w:pPr>
      <w:proofErr w:type="gramStart"/>
      <w:r>
        <w:rPr>
          <w:sz w:val="28"/>
          <w:szCs w:val="28"/>
        </w:rPr>
        <w:t xml:space="preserve">Facoltativo: </w:t>
      </w:r>
      <w:r w:rsidR="004F4B81">
        <w:rPr>
          <w:sz w:val="28"/>
          <w:szCs w:val="28"/>
        </w:rPr>
        <w:t xml:space="preserve"> </w:t>
      </w:r>
      <w:r>
        <w:rPr>
          <w:sz w:val="28"/>
          <w:szCs w:val="28"/>
        </w:rPr>
        <w:t>Zaf</w:t>
      </w:r>
      <w:r w:rsidR="004F4B81">
        <w:rPr>
          <w:rFonts w:cstheme="minorHAnsi"/>
          <w:sz w:val="28"/>
          <w:szCs w:val="28"/>
        </w:rPr>
        <w:t>ó</w:t>
      </w:r>
      <w:r w:rsidR="004F4B81">
        <w:rPr>
          <w:sz w:val="28"/>
          <w:szCs w:val="28"/>
        </w:rPr>
        <w:t>n</w:t>
      </w:r>
      <w:proofErr w:type="gramEnd"/>
      <w:r w:rsidR="004F4B81">
        <w:rPr>
          <w:sz w:val="28"/>
          <w:szCs w:val="28"/>
        </w:rPr>
        <w:t xml:space="preserve">  </w:t>
      </w:r>
      <w:r w:rsidR="004F4B81">
        <w:rPr>
          <w:i/>
          <w:iCs/>
          <w:sz w:val="28"/>
          <w:szCs w:val="28"/>
        </w:rPr>
        <w:t>L’ombra del vento</w:t>
      </w:r>
    </w:p>
    <w:p w14:paraId="71740763" w14:textId="0B4C455F" w:rsidR="004F4B81" w:rsidRDefault="004F4B81">
      <w:pPr>
        <w:rPr>
          <w:i/>
          <w:iCs/>
          <w:sz w:val="28"/>
          <w:szCs w:val="28"/>
        </w:rPr>
      </w:pPr>
    </w:p>
    <w:p w14:paraId="080E1047" w14:textId="2CBE4AAB" w:rsidR="004F4B81" w:rsidRDefault="004F4B81">
      <w:pPr>
        <w:rPr>
          <w:sz w:val="28"/>
          <w:szCs w:val="28"/>
        </w:rPr>
      </w:pPr>
      <w:r>
        <w:rPr>
          <w:sz w:val="28"/>
          <w:szCs w:val="28"/>
        </w:rPr>
        <w:t xml:space="preserve">2) Ripassare </w:t>
      </w:r>
      <w:r w:rsidR="001125FD">
        <w:rPr>
          <w:sz w:val="28"/>
          <w:szCs w:val="28"/>
        </w:rPr>
        <w:t xml:space="preserve">tutti gli argomenti </w:t>
      </w:r>
      <w:r w:rsidR="008E65BF">
        <w:rPr>
          <w:sz w:val="28"/>
          <w:szCs w:val="28"/>
        </w:rPr>
        <w:t>del</w:t>
      </w:r>
      <w:r w:rsidR="001125FD">
        <w:rPr>
          <w:sz w:val="28"/>
          <w:szCs w:val="28"/>
        </w:rPr>
        <w:t xml:space="preserve"> primo punto del programma svolto, riportati nell’antologia </w:t>
      </w:r>
      <w:proofErr w:type="gramStart"/>
      <w:r w:rsidR="001125FD">
        <w:rPr>
          <w:sz w:val="28"/>
          <w:szCs w:val="28"/>
        </w:rPr>
        <w:t xml:space="preserve">( </w:t>
      </w:r>
      <w:r w:rsidR="001125FD" w:rsidRPr="001125FD">
        <w:rPr>
          <w:color w:val="FF0000"/>
          <w:sz w:val="28"/>
          <w:szCs w:val="28"/>
        </w:rPr>
        <w:t>non</w:t>
      </w:r>
      <w:proofErr w:type="gramEnd"/>
      <w:r w:rsidR="001125FD">
        <w:rPr>
          <w:sz w:val="28"/>
          <w:szCs w:val="28"/>
        </w:rPr>
        <w:t xml:space="preserve"> i brani, solo fabula e intreccio…)</w:t>
      </w:r>
    </w:p>
    <w:p w14:paraId="11B4B3A4" w14:textId="3C9D0521" w:rsidR="001125FD" w:rsidRPr="00665F62" w:rsidRDefault="001125FD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3)Provare ad applicarli, </w:t>
      </w:r>
      <w:proofErr w:type="gramStart"/>
      <w:r w:rsidRPr="008E65BF">
        <w:rPr>
          <w:color w:val="FF0000"/>
          <w:sz w:val="28"/>
          <w:szCs w:val="28"/>
        </w:rPr>
        <w:t>oralmente</w:t>
      </w:r>
      <w:r w:rsidR="008E65B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2258C9">
        <w:rPr>
          <w:sz w:val="28"/>
          <w:szCs w:val="28"/>
        </w:rPr>
        <w:t xml:space="preserve"> ai racconti letti di Camilleri</w:t>
      </w:r>
      <w:r w:rsidR="00665F62">
        <w:rPr>
          <w:color w:val="000000" w:themeColor="text1"/>
          <w:sz w:val="28"/>
          <w:szCs w:val="28"/>
        </w:rPr>
        <w:t xml:space="preserve">, annotandoli per </w:t>
      </w:r>
      <w:r w:rsidR="00665F62" w:rsidRPr="00665F62">
        <w:rPr>
          <w:color w:val="FF0000"/>
          <w:sz w:val="28"/>
          <w:szCs w:val="28"/>
        </w:rPr>
        <w:t>iscritto</w:t>
      </w:r>
      <w:r w:rsidR="00875076">
        <w:rPr>
          <w:color w:val="000000" w:themeColor="text1"/>
          <w:sz w:val="28"/>
          <w:szCs w:val="28"/>
        </w:rPr>
        <w:t xml:space="preserve"> in modo molto sintetico</w:t>
      </w:r>
      <w:r w:rsidR="00665F62">
        <w:rPr>
          <w:color w:val="000000" w:themeColor="text1"/>
          <w:sz w:val="28"/>
          <w:szCs w:val="28"/>
        </w:rPr>
        <w:t>,</w:t>
      </w:r>
      <w:r w:rsidR="002B6375">
        <w:rPr>
          <w:color w:val="000000" w:themeColor="text1"/>
          <w:sz w:val="28"/>
          <w:szCs w:val="28"/>
        </w:rPr>
        <w:t xml:space="preserve"> per punti o come schema,</w:t>
      </w:r>
      <w:r w:rsidR="00665F62">
        <w:rPr>
          <w:color w:val="000000" w:themeColor="text1"/>
          <w:sz w:val="28"/>
          <w:szCs w:val="28"/>
        </w:rPr>
        <w:t xml:space="preserve"> solo per ricordarli in seguito.</w:t>
      </w:r>
    </w:p>
    <w:p w14:paraId="73760F17" w14:textId="60E49B0E" w:rsidR="002258C9" w:rsidRDefault="002258C9">
      <w:pPr>
        <w:rPr>
          <w:sz w:val="28"/>
          <w:szCs w:val="28"/>
        </w:rPr>
      </w:pPr>
      <w:r>
        <w:rPr>
          <w:sz w:val="28"/>
          <w:szCs w:val="28"/>
        </w:rPr>
        <w:t xml:space="preserve">4) Fare un accurato e dettagliato riassunto </w:t>
      </w:r>
      <w:r>
        <w:rPr>
          <w:color w:val="FF0000"/>
          <w:sz w:val="28"/>
          <w:szCs w:val="28"/>
        </w:rPr>
        <w:t>scritto</w:t>
      </w:r>
      <w:r>
        <w:rPr>
          <w:sz w:val="28"/>
          <w:szCs w:val="28"/>
        </w:rPr>
        <w:t xml:space="preserve"> di </w:t>
      </w:r>
      <w:r w:rsidR="00665F62">
        <w:rPr>
          <w:sz w:val="28"/>
          <w:szCs w:val="28"/>
        </w:rPr>
        <w:t>almeno</w:t>
      </w:r>
      <w:r w:rsidRPr="00665F62">
        <w:rPr>
          <w:color w:val="FF0000"/>
          <w:sz w:val="28"/>
          <w:szCs w:val="28"/>
        </w:rPr>
        <w:t xml:space="preserve">10 racconti </w:t>
      </w:r>
      <w:r>
        <w:rPr>
          <w:sz w:val="28"/>
          <w:szCs w:val="28"/>
        </w:rPr>
        <w:t xml:space="preserve">di Camilleri di circa </w:t>
      </w:r>
      <w:r w:rsidR="009D18CC">
        <w:rPr>
          <w:sz w:val="28"/>
          <w:szCs w:val="28"/>
        </w:rPr>
        <w:t>2</w:t>
      </w:r>
      <w:r w:rsidR="00BF0C8A">
        <w:rPr>
          <w:sz w:val="28"/>
          <w:szCs w:val="28"/>
        </w:rPr>
        <w:t>0</w:t>
      </w:r>
      <w:r>
        <w:rPr>
          <w:sz w:val="28"/>
          <w:szCs w:val="28"/>
        </w:rPr>
        <w:t xml:space="preserve"> righe</w:t>
      </w:r>
      <w:r w:rsidR="00C12845">
        <w:rPr>
          <w:sz w:val="28"/>
          <w:szCs w:val="28"/>
        </w:rPr>
        <w:t xml:space="preserve"> carattere</w:t>
      </w:r>
      <w:r w:rsidR="00BF0C8A">
        <w:rPr>
          <w:sz w:val="28"/>
          <w:szCs w:val="28"/>
        </w:rPr>
        <w:t xml:space="preserve"> calibri dimensione</w:t>
      </w:r>
      <w:r w:rsidR="00C12845">
        <w:rPr>
          <w:sz w:val="28"/>
          <w:szCs w:val="28"/>
        </w:rPr>
        <w:t xml:space="preserve"> 12</w:t>
      </w:r>
      <w:r w:rsidR="00BF0C8A">
        <w:rPr>
          <w:sz w:val="28"/>
          <w:szCs w:val="28"/>
        </w:rPr>
        <w:t xml:space="preserve"> interlinea 2.</w:t>
      </w:r>
      <w:r w:rsidR="00C12845">
        <w:rPr>
          <w:sz w:val="28"/>
          <w:szCs w:val="28"/>
        </w:rPr>
        <w:t xml:space="preserve"> </w:t>
      </w:r>
    </w:p>
    <w:p w14:paraId="2C7EB245" w14:textId="20BAE743" w:rsidR="002258C9" w:rsidRDefault="002258C9">
      <w:pPr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875076">
        <w:rPr>
          <w:sz w:val="28"/>
          <w:szCs w:val="28"/>
        </w:rPr>
        <w:t>F</w:t>
      </w:r>
      <w:r>
        <w:rPr>
          <w:sz w:val="28"/>
          <w:szCs w:val="28"/>
        </w:rPr>
        <w:t xml:space="preserve">are un dettagliato e accurato riassunto </w:t>
      </w:r>
      <w:r>
        <w:rPr>
          <w:color w:val="FF0000"/>
          <w:sz w:val="28"/>
          <w:szCs w:val="28"/>
        </w:rPr>
        <w:t xml:space="preserve">orale </w:t>
      </w:r>
      <w:r w:rsidRPr="002258C9">
        <w:rPr>
          <w:b/>
          <w:bCs/>
          <w:sz w:val="28"/>
          <w:szCs w:val="28"/>
        </w:rPr>
        <w:t>a voce alta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di tutti i libri letti.</w:t>
      </w:r>
    </w:p>
    <w:p w14:paraId="4FDA9023" w14:textId="0ED88195" w:rsidR="002258C9" w:rsidRDefault="002258C9">
      <w:pPr>
        <w:rPr>
          <w:sz w:val="28"/>
          <w:szCs w:val="28"/>
        </w:rPr>
      </w:pPr>
    </w:p>
    <w:p w14:paraId="725D0A2D" w14:textId="77777777" w:rsidR="002B6375" w:rsidRDefault="00AB1C6C">
      <w:pPr>
        <w:rPr>
          <w:sz w:val="28"/>
          <w:szCs w:val="28"/>
        </w:rPr>
      </w:pPr>
      <w:r>
        <w:rPr>
          <w:sz w:val="28"/>
          <w:szCs w:val="28"/>
        </w:rPr>
        <w:t>Ai primi di settembre verrà somministrat</w:t>
      </w:r>
      <w:r w:rsidR="009075BB">
        <w:rPr>
          <w:sz w:val="28"/>
          <w:szCs w:val="28"/>
        </w:rPr>
        <w:t>a</w:t>
      </w:r>
      <w:r>
        <w:rPr>
          <w:sz w:val="28"/>
          <w:szCs w:val="28"/>
        </w:rPr>
        <w:t xml:space="preserve"> alla classe una verifica scritta su un brano noto, tratto cioè dai testi letti, che gli alunni dovranno riassumere e sul quale dovranno rispondere ad alcune domande di na</w:t>
      </w:r>
      <w:r w:rsidR="00695F7A">
        <w:rPr>
          <w:sz w:val="28"/>
          <w:szCs w:val="28"/>
        </w:rPr>
        <w:t>rratologia (gli argomenti del punto 1 ripassati) e di significato</w:t>
      </w:r>
      <w:r w:rsidR="002B6375">
        <w:rPr>
          <w:sz w:val="28"/>
          <w:szCs w:val="28"/>
        </w:rPr>
        <w:t xml:space="preserve">. </w:t>
      </w:r>
    </w:p>
    <w:p w14:paraId="410CFB5E" w14:textId="1EDEE50E" w:rsidR="002B6375" w:rsidRDefault="002B6375">
      <w:pPr>
        <w:rPr>
          <w:sz w:val="28"/>
          <w:szCs w:val="28"/>
        </w:rPr>
      </w:pPr>
      <w:r>
        <w:rPr>
          <w:sz w:val="28"/>
          <w:szCs w:val="28"/>
        </w:rPr>
        <w:t xml:space="preserve">Sarà inoltre verificata l’effettiva lettura dei libri assegnati.                                                                                                                               </w:t>
      </w:r>
    </w:p>
    <w:p w14:paraId="1B29CC08" w14:textId="273EBE98" w:rsidR="00695F7A" w:rsidRDefault="00695F7A">
      <w:pPr>
        <w:rPr>
          <w:sz w:val="28"/>
          <w:szCs w:val="28"/>
        </w:rPr>
      </w:pPr>
      <w:r>
        <w:rPr>
          <w:sz w:val="28"/>
          <w:szCs w:val="28"/>
        </w:rPr>
        <w:t>Se gli alunni svolgeranno diligentemente i compiti, miglioreranno sicuramente il proprio rendimento</w:t>
      </w:r>
      <w:r w:rsidR="002B6375">
        <w:rPr>
          <w:sz w:val="28"/>
          <w:szCs w:val="28"/>
        </w:rPr>
        <w:t xml:space="preserve"> scolastico</w:t>
      </w:r>
      <w:r>
        <w:rPr>
          <w:sz w:val="28"/>
          <w:szCs w:val="28"/>
        </w:rPr>
        <w:t>.</w:t>
      </w:r>
    </w:p>
    <w:p w14:paraId="20E28300" w14:textId="0786FE48" w:rsidR="00695F7A" w:rsidRPr="002258C9" w:rsidRDefault="00695F7A">
      <w:pPr>
        <w:rPr>
          <w:sz w:val="28"/>
          <w:szCs w:val="28"/>
        </w:rPr>
      </w:pPr>
      <w:bookmarkStart w:id="0" w:name="_Hlk106287975"/>
      <w:r>
        <w:rPr>
          <w:sz w:val="28"/>
          <w:szCs w:val="28"/>
        </w:rPr>
        <w:t xml:space="preserve">Qualora ci fossero dei dubbi, si invitano </w:t>
      </w:r>
      <w:r w:rsidR="009075BB">
        <w:rPr>
          <w:sz w:val="28"/>
          <w:szCs w:val="28"/>
        </w:rPr>
        <w:t>gli studenti</w:t>
      </w:r>
      <w:r>
        <w:rPr>
          <w:sz w:val="28"/>
          <w:szCs w:val="28"/>
        </w:rPr>
        <w:t xml:space="preserve"> e i genitori a scrivere all’insegnante.</w:t>
      </w:r>
    </w:p>
    <w:p w14:paraId="63DE3D45" w14:textId="77777777" w:rsidR="002258C9" w:rsidRDefault="002258C9">
      <w:pPr>
        <w:rPr>
          <w:sz w:val="28"/>
          <w:szCs w:val="28"/>
        </w:rPr>
      </w:pPr>
    </w:p>
    <w:bookmarkEnd w:id="0"/>
    <w:p w14:paraId="68E07593" w14:textId="77777777" w:rsidR="001125FD" w:rsidRPr="004F4B81" w:rsidRDefault="001125FD">
      <w:pPr>
        <w:rPr>
          <w:sz w:val="28"/>
          <w:szCs w:val="28"/>
        </w:rPr>
      </w:pPr>
    </w:p>
    <w:p w14:paraId="16372663" w14:textId="470DDF19" w:rsidR="004F4B81" w:rsidRPr="009075BB" w:rsidRDefault="009075BB">
      <w:pPr>
        <w:rPr>
          <w:color w:val="FF0000"/>
          <w:sz w:val="28"/>
          <w:szCs w:val="28"/>
        </w:rPr>
      </w:pPr>
      <w:r w:rsidRPr="009075BB">
        <w:rPr>
          <w:color w:val="FF0000"/>
          <w:sz w:val="28"/>
          <w:szCs w:val="28"/>
        </w:rPr>
        <w:t>Latino</w:t>
      </w:r>
    </w:p>
    <w:p w14:paraId="0CBB3CA2" w14:textId="5704E9D6" w:rsidR="004F4B81" w:rsidRDefault="00665F62" w:rsidP="00946B3E">
      <w:pPr>
        <w:pStyle w:val="Paragrafoelenco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980A6B">
        <w:rPr>
          <w:color w:val="FF0000"/>
          <w:sz w:val="28"/>
          <w:szCs w:val="28"/>
        </w:rPr>
        <w:t>Per tutti</w:t>
      </w:r>
      <w:r>
        <w:rPr>
          <w:color w:val="000000" w:themeColor="text1"/>
          <w:sz w:val="28"/>
          <w:szCs w:val="28"/>
        </w:rPr>
        <w:t>: r</w:t>
      </w:r>
      <w:r w:rsidR="00946B3E">
        <w:rPr>
          <w:color w:val="000000" w:themeColor="text1"/>
          <w:sz w:val="28"/>
          <w:szCs w:val="28"/>
        </w:rPr>
        <w:t>ipassare tutta la grammatica svolta</w:t>
      </w:r>
      <w:r w:rsidR="00980A6B">
        <w:rPr>
          <w:color w:val="000000" w:themeColor="text1"/>
          <w:sz w:val="28"/>
          <w:szCs w:val="28"/>
        </w:rPr>
        <w:t xml:space="preserve"> e il lessico studiato.</w:t>
      </w:r>
    </w:p>
    <w:p w14:paraId="728B9EF7" w14:textId="0EF8D599" w:rsidR="00546447" w:rsidRDefault="00546447" w:rsidP="00946B3E">
      <w:pPr>
        <w:pStyle w:val="Paragrafoelenco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Studiare il futuro anteriore attivo e passivo solo pp. 338-339-340</w:t>
      </w:r>
    </w:p>
    <w:p w14:paraId="3C588C0A" w14:textId="599D2BDF" w:rsidR="00946B3E" w:rsidRDefault="00946B3E" w:rsidP="00946B3E">
      <w:pPr>
        <w:pStyle w:val="Paragrafoelenc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Chi ha il debito o desidera ripassare in modo</w:t>
      </w:r>
      <w:r w:rsidR="00980A6B">
        <w:rPr>
          <w:color w:val="000000" w:themeColor="text1"/>
          <w:sz w:val="28"/>
          <w:szCs w:val="28"/>
        </w:rPr>
        <w:t xml:space="preserve"> più</w:t>
      </w:r>
      <w:r>
        <w:rPr>
          <w:color w:val="000000" w:themeColor="text1"/>
          <w:sz w:val="28"/>
          <w:szCs w:val="28"/>
        </w:rPr>
        <w:t xml:space="preserve"> graduale e approfondito può svolgere</w:t>
      </w:r>
      <w:r w:rsidR="00980A6B">
        <w:rPr>
          <w:color w:val="000000" w:themeColor="text1"/>
          <w:sz w:val="28"/>
          <w:szCs w:val="28"/>
        </w:rPr>
        <w:t xml:space="preserve"> nuovamente</w:t>
      </w:r>
      <w:r>
        <w:rPr>
          <w:color w:val="000000" w:themeColor="text1"/>
          <w:sz w:val="28"/>
          <w:szCs w:val="28"/>
        </w:rPr>
        <w:t xml:space="preserve"> alcuni esercizi o versioni</w:t>
      </w:r>
      <w:r w:rsidR="00270F34">
        <w:rPr>
          <w:color w:val="000000" w:themeColor="text1"/>
          <w:sz w:val="28"/>
          <w:szCs w:val="28"/>
        </w:rPr>
        <w:t xml:space="preserve"> “vecchi”</w:t>
      </w:r>
      <w:r w:rsidR="00665F62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confronta</w:t>
      </w:r>
      <w:bookmarkStart w:id="1" w:name="_Hlk106287589"/>
      <w:r w:rsidR="00665F62">
        <w:rPr>
          <w:color w:val="000000" w:themeColor="text1"/>
          <w:sz w:val="28"/>
          <w:szCs w:val="28"/>
        </w:rPr>
        <w:t>n</w:t>
      </w:r>
      <w:r w:rsidR="00270F34">
        <w:rPr>
          <w:color w:val="000000" w:themeColor="text1"/>
          <w:sz w:val="28"/>
          <w:szCs w:val="28"/>
        </w:rPr>
        <w:t>do</w:t>
      </w:r>
      <w:bookmarkEnd w:id="1"/>
      <w:r>
        <w:rPr>
          <w:color w:val="000000" w:themeColor="text1"/>
          <w:sz w:val="28"/>
          <w:szCs w:val="28"/>
        </w:rPr>
        <w:t xml:space="preserve"> l’esattezza o gli</w:t>
      </w:r>
      <w:r w:rsidR="00270F34">
        <w:rPr>
          <w:color w:val="000000" w:themeColor="text1"/>
          <w:sz w:val="28"/>
          <w:szCs w:val="28"/>
        </w:rPr>
        <w:t xml:space="preserve"> errori</w:t>
      </w:r>
      <w:r>
        <w:rPr>
          <w:color w:val="000000" w:themeColor="text1"/>
          <w:sz w:val="28"/>
          <w:szCs w:val="28"/>
        </w:rPr>
        <w:t xml:space="preserve"> </w:t>
      </w:r>
      <w:r w:rsidR="00270F34">
        <w:rPr>
          <w:color w:val="000000" w:themeColor="text1"/>
          <w:sz w:val="28"/>
          <w:szCs w:val="28"/>
        </w:rPr>
        <w:t>delle due traduzioni.</w:t>
      </w:r>
    </w:p>
    <w:p w14:paraId="14757EC4" w14:textId="7A8CE4BD" w:rsidR="00270F34" w:rsidRDefault="00270F34" w:rsidP="00946B3E">
      <w:pPr>
        <w:pStyle w:val="Paragrafoelenco"/>
        <w:rPr>
          <w:color w:val="000000" w:themeColor="text1"/>
          <w:sz w:val="28"/>
          <w:szCs w:val="28"/>
        </w:rPr>
      </w:pPr>
    </w:p>
    <w:p w14:paraId="0A302811" w14:textId="425541F8" w:rsidR="00270F34" w:rsidRDefault="00270F34" w:rsidP="00946B3E">
      <w:pPr>
        <w:pStyle w:val="Paragrafoelenco"/>
        <w:rPr>
          <w:color w:val="000000" w:themeColor="text1"/>
          <w:sz w:val="28"/>
          <w:szCs w:val="28"/>
        </w:rPr>
      </w:pPr>
      <w:r w:rsidRPr="00980A6B">
        <w:rPr>
          <w:color w:val="FF0000"/>
          <w:sz w:val="28"/>
          <w:szCs w:val="28"/>
        </w:rPr>
        <w:t>Per tutti</w:t>
      </w:r>
      <w:r>
        <w:rPr>
          <w:color w:val="000000" w:themeColor="text1"/>
          <w:sz w:val="28"/>
          <w:szCs w:val="28"/>
        </w:rPr>
        <w:t>:</w:t>
      </w:r>
    </w:p>
    <w:p w14:paraId="5BD0AF05" w14:textId="6FD72A2E" w:rsidR="00270F34" w:rsidRDefault="00270F34" w:rsidP="00946B3E">
      <w:pPr>
        <w:pStyle w:val="Paragrafoelenco"/>
        <w:rPr>
          <w:color w:val="000000" w:themeColor="text1"/>
          <w:sz w:val="28"/>
          <w:szCs w:val="28"/>
        </w:rPr>
      </w:pPr>
    </w:p>
    <w:p w14:paraId="2C7A1EF9" w14:textId="6E543F4B" w:rsidR="00270F34" w:rsidRDefault="00270F34" w:rsidP="00946B3E">
      <w:pPr>
        <w:pStyle w:val="Paragrafoelenc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Esercizi</w:t>
      </w:r>
      <w:r w:rsidR="0035187A">
        <w:rPr>
          <w:color w:val="000000" w:themeColor="text1"/>
          <w:sz w:val="28"/>
          <w:szCs w:val="28"/>
        </w:rPr>
        <w:t>: 11 a) p.347</w:t>
      </w:r>
      <w:proofErr w:type="gramStart"/>
      <w:r w:rsidR="0035187A">
        <w:rPr>
          <w:color w:val="000000" w:themeColor="text1"/>
          <w:sz w:val="28"/>
          <w:szCs w:val="28"/>
        </w:rPr>
        <w:t>( solo</w:t>
      </w:r>
      <w:proofErr w:type="gramEnd"/>
      <w:r w:rsidR="0035187A">
        <w:rPr>
          <w:color w:val="000000" w:themeColor="text1"/>
          <w:sz w:val="28"/>
          <w:szCs w:val="28"/>
        </w:rPr>
        <w:t xml:space="preserve"> traduzione), 12a) p.348 (solo traduzione), 13 p.349.</w:t>
      </w:r>
    </w:p>
    <w:p w14:paraId="310D0BC5" w14:textId="01C0777F" w:rsidR="0035187A" w:rsidRDefault="0035187A" w:rsidP="00946B3E">
      <w:pPr>
        <w:pStyle w:val="Paragrafoelenc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Versioni: 74, 75, 76, 77 pp.350-351</w:t>
      </w:r>
    </w:p>
    <w:p w14:paraId="573650A3" w14:textId="57A359F3" w:rsidR="00270F34" w:rsidRDefault="009D18CC" w:rsidP="00946B3E">
      <w:pPr>
        <w:pStyle w:val="Paragrafoelenc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70 p.331, 72 p.333.</w:t>
      </w:r>
    </w:p>
    <w:p w14:paraId="43F7F8D3" w14:textId="1B1199EF" w:rsidR="00270F34" w:rsidRDefault="00270F34" w:rsidP="00946B3E">
      <w:pPr>
        <w:pStyle w:val="Paragrafoelenco"/>
        <w:rPr>
          <w:color w:val="000000" w:themeColor="text1"/>
          <w:sz w:val="28"/>
          <w:szCs w:val="28"/>
        </w:rPr>
      </w:pPr>
    </w:p>
    <w:p w14:paraId="0D4B3327" w14:textId="18F62408" w:rsidR="00270F34" w:rsidRDefault="00270F34" w:rsidP="00946B3E">
      <w:pPr>
        <w:pStyle w:val="Paragrafoelenco"/>
        <w:rPr>
          <w:color w:val="000000" w:themeColor="text1"/>
          <w:sz w:val="28"/>
          <w:szCs w:val="28"/>
        </w:rPr>
      </w:pPr>
    </w:p>
    <w:p w14:paraId="35D0F79C" w14:textId="19045198" w:rsidR="00270F34" w:rsidRDefault="00270F34" w:rsidP="00946B3E">
      <w:pPr>
        <w:pStyle w:val="Paragrafoelenc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La prova di latino</w:t>
      </w:r>
      <w:r w:rsidR="00980A6B">
        <w:rPr>
          <w:color w:val="000000" w:themeColor="text1"/>
          <w:sz w:val="28"/>
          <w:szCs w:val="28"/>
        </w:rPr>
        <w:t xml:space="preserve"> di settembre</w:t>
      </w:r>
      <w:r>
        <w:rPr>
          <w:color w:val="000000" w:themeColor="text1"/>
          <w:sz w:val="28"/>
          <w:szCs w:val="28"/>
        </w:rPr>
        <w:t xml:space="preserve"> consisterà in </w:t>
      </w:r>
      <w:r w:rsidRPr="008E65BF">
        <w:rPr>
          <w:color w:val="FF0000"/>
          <w:sz w:val="28"/>
          <w:szCs w:val="28"/>
        </w:rPr>
        <w:t>una prova scritta</w:t>
      </w:r>
      <w:r>
        <w:rPr>
          <w:color w:val="000000" w:themeColor="text1"/>
          <w:sz w:val="28"/>
          <w:szCs w:val="28"/>
        </w:rPr>
        <w:t xml:space="preserve"> con vocabolario della durata di due ore e in una </w:t>
      </w:r>
      <w:r w:rsidRPr="008E65BF">
        <w:rPr>
          <w:color w:val="FF0000"/>
          <w:sz w:val="28"/>
          <w:szCs w:val="28"/>
        </w:rPr>
        <w:t>interrogazione orale</w:t>
      </w:r>
      <w:r>
        <w:rPr>
          <w:color w:val="000000" w:themeColor="text1"/>
          <w:sz w:val="28"/>
          <w:szCs w:val="28"/>
        </w:rPr>
        <w:t xml:space="preserve"> di grammatica</w:t>
      </w:r>
      <w:r w:rsidR="008E65BF">
        <w:rPr>
          <w:color w:val="000000" w:themeColor="text1"/>
          <w:sz w:val="28"/>
          <w:szCs w:val="28"/>
        </w:rPr>
        <w:t>.</w:t>
      </w:r>
    </w:p>
    <w:p w14:paraId="2F04696E" w14:textId="55BAE73E" w:rsidR="008E65BF" w:rsidRDefault="008E65BF" w:rsidP="00946B3E">
      <w:pPr>
        <w:pStyle w:val="Paragrafoelenc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La grammatica dovrà essere sempre collegata alla traduzione dal latino.</w:t>
      </w:r>
    </w:p>
    <w:p w14:paraId="7E462A1C" w14:textId="64CA6649" w:rsidR="00980A6B" w:rsidRDefault="00980A6B" w:rsidP="00946B3E">
      <w:pPr>
        <w:pStyle w:val="Paragrafoelenco"/>
        <w:rPr>
          <w:color w:val="000000" w:themeColor="text1"/>
          <w:sz w:val="28"/>
          <w:szCs w:val="28"/>
        </w:rPr>
      </w:pPr>
    </w:p>
    <w:p w14:paraId="43C2F0EF" w14:textId="28A1E8AD" w:rsidR="00980A6B" w:rsidRDefault="00980A6B" w:rsidP="00946B3E">
      <w:pPr>
        <w:pStyle w:val="Paragrafoelenco"/>
        <w:rPr>
          <w:color w:val="000000" w:themeColor="text1"/>
          <w:sz w:val="28"/>
          <w:szCs w:val="28"/>
        </w:rPr>
      </w:pPr>
    </w:p>
    <w:p w14:paraId="1B53AA94" w14:textId="7E6C87BA" w:rsidR="008E65BF" w:rsidRDefault="00980A6B" w:rsidP="00946B3E">
      <w:pPr>
        <w:pStyle w:val="Paragrafoelenc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 tutti gli alunni verrà somministrata, a inizio </w:t>
      </w:r>
      <w:proofErr w:type="spellStart"/>
      <w:r>
        <w:rPr>
          <w:color w:val="000000" w:themeColor="text1"/>
          <w:sz w:val="28"/>
          <w:szCs w:val="28"/>
        </w:rPr>
        <w:t>a.s.</w:t>
      </w:r>
      <w:proofErr w:type="spellEnd"/>
      <w:r>
        <w:rPr>
          <w:color w:val="000000" w:themeColor="text1"/>
          <w:sz w:val="28"/>
          <w:szCs w:val="28"/>
        </w:rPr>
        <w:t xml:space="preserve">  </w:t>
      </w:r>
      <w:proofErr w:type="gramStart"/>
      <w:r>
        <w:rPr>
          <w:color w:val="000000" w:themeColor="text1"/>
          <w:sz w:val="28"/>
          <w:szCs w:val="28"/>
        </w:rPr>
        <w:t>un versione</w:t>
      </w:r>
      <w:proofErr w:type="gramEnd"/>
      <w:r>
        <w:rPr>
          <w:color w:val="000000" w:themeColor="text1"/>
          <w:sz w:val="28"/>
          <w:szCs w:val="28"/>
        </w:rPr>
        <w:t xml:space="preserve"> dal latino con vocabolario.</w:t>
      </w:r>
    </w:p>
    <w:p w14:paraId="08D7687E" w14:textId="249FF018" w:rsidR="008E65BF" w:rsidRDefault="008E65BF" w:rsidP="00AA508B">
      <w:pPr>
        <w:ind w:left="567"/>
        <w:rPr>
          <w:sz w:val="28"/>
          <w:szCs w:val="28"/>
        </w:rPr>
      </w:pPr>
      <w:r>
        <w:rPr>
          <w:sz w:val="28"/>
          <w:szCs w:val="28"/>
        </w:rPr>
        <w:t>Qualora ci fossero dei dubbi, si invitano gli studenti e i genitori a scrivere       all’insegnante.</w:t>
      </w:r>
    </w:p>
    <w:p w14:paraId="11871E12" w14:textId="26CA9692" w:rsidR="00AA508B" w:rsidRDefault="00AA508B" w:rsidP="00AA508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Pr="00AA508B">
        <w:rPr>
          <w:color w:val="000000" w:themeColor="text1"/>
          <w:sz w:val="28"/>
          <w:szCs w:val="28"/>
        </w:rPr>
        <w:t xml:space="preserve">A seguire alcune </w:t>
      </w:r>
      <w:r w:rsidRPr="00AA508B">
        <w:rPr>
          <w:color w:val="FF0000"/>
          <w:sz w:val="28"/>
          <w:szCs w:val="28"/>
        </w:rPr>
        <w:t>versioni facoltative proposte</w:t>
      </w:r>
      <w:r w:rsidRPr="00AA508B">
        <w:rPr>
          <w:color w:val="000000" w:themeColor="text1"/>
          <w:sz w:val="28"/>
          <w:szCs w:val="28"/>
        </w:rPr>
        <w:t>:</w:t>
      </w:r>
    </w:p>
    <w:p w14:paraId="30711F17" w14:textId="0DE480F4" w:rsidR="00AA508B" w:rsidRPr="00AA508B" w:rsidRDefault="00AA508B" w:rsidP="00AA508B">
      <w:pPr>
        <w:pStyle w:val="Para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A508B">
        <w:rPr>
          <w:sz w:val="28"/>
          <w:szCs w:val="28"/>
        </w:rPr>
        <w:t>IV declinazione – predicativi – subordinata temporale</w:t>
      </w:r>
    </w:p>
    <w:p w14:paraId="7EC27E55" w14:textId="32D58FD7" w:rsidR="00AA508B" w:rsidRPr="00AA508B" w:rsidRDefault="00AA508B" w:rsidP="00AA508B">
      <w:pPr>
        <w:pStyle w:val="HeadLevel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Pr="00AA508B">
        <w:rPr>
          <w:sz w:val="28"/>
          <w:szCs w:val="28"/>
        </w:rPr>
        <w:t>Versione</w:t>
      </w:r>
      <w:proofErr w:type="spellEnd"/>
      <w:r w:rsidRPr="00AA508B">
        <w:rPr>
          <w:sz w:val="28"/>
          <w:szCs w:val="28"/>
        </w:rPr>
        <w:t xml:space="preserve"> 12 Le magistrature di Roma</w:t>
      </w:r>
    </w:p>
    <w:p w14:paraId="06757FF0" w14:textId="3003F368" w:rsidR="00AA508B" w:rsidRPr="00AA508B" w:rsidRDefault="00AA508B" w:rsidP="00AA508B">
      <w:pPr>
        <w:pStyle w:val="Para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A508B">
        <w:rPr>
          <w:sz w:val="28"/>
          <w:szCs w:val="28"/>
        </w:rPr>
        <w:t xml:space="preserve">Ecco una rapida presentazione delle più importanti istituzioni politiche di </w:t>
      </w:r>
      <w:proofErr w:type="gramStart"/>
      <w:r w:rsidRPr="00AA508B">
        <w:rPr>
          <w:sz w:val="28"/>
          <w:szCs w:val="28"/>
        </w:rPr>
        <w:t xml:space="preserve">Roma,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</w:t>
      </w:r>
      <w:r w:rsidRPr="00AA508B">
        <w:rPr>
          <w:sz w:val="28"/>
          <w:szCs w:val="28"/>
        </w:rPr>
        <w:t>dopo la caduta della monarchia.</w:t>
      </w:r>
    </w:p>
    <w:p w14:paraId="64B9D3CE" w14:textId="77777777" w:rsidR="00AA508B" w:rsidRPr="00AA508B" w:rsidRDefault="00AA508B" w:rsidP="00AA508B">
      <w:pPr>
        <w:pStyle w:val="Para"/>
        <w:rPr>
          <w:rFonts w:eastAsia="PTSerifPro-BookItalic"/>
          <w:i/>
          <w:iCs/>
          <w:sz w:val="28"/>
          <w:szCs w:val="28"/>
        </w:rPr>
      </w:pPr>
      <w:proofErr w:type="spellStart"/>
      <w:r w:rsidRPr="00AA508B">
        <w:rPr>
          <w:rFonts w:eastAsia="PTSerifPro-BookItalic"/>
          <w:i/>
          <w:iCs/>
          <w:sz w:val="28"/>
          <w:szCs w:val="28"/>
        </w:rPr>
        <w:t>Romae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per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ducentos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quadraginta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tres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annos</w:t>
      </w:r>
      <w:r w:rsidRPr="00AA508B">
        <w:rPr>
          <w:b/>
          <w:bCs/>
          <w:sz w:val="28"/>
          <w:szCs w:val="28"/>
          <w:vertAlign w:val="superscript"/>
        </w:rPr>
        <w:t>1</w:t>
      </w:r>
      <w:r w:rsidRPr="00AA508B">
        <w:rPr>
          <w:b/>
          <w:b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septem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reges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regnavērunt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; sed,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postquam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Romani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ob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gravem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iniuriam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a Tarquinio rege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Lucretiae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Collatini uxori,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illātam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r w:rsidRPr="00AA508B">
        <w:rPr>
          <w:sz w:val="28"/>
          <w:szCs w:val="28"/>
        </w:rPr>
        <w:t>(“arrecata”)</w:t>
      </w:r>
      <w:r w:rsidRPr="00AA508B">
        <w:rPr>
          <w:rFonts w:eastAsia="PTSerifPro-BookItalic"/>
          <w:i/>
          <w:iCs/>
          <w:sz w:val="28"/>
          <w:szCs w:val="28"/>
        </w:rPr>
        <w:t xml:space="preserve">,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reges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ex Urbe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expulērunt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institutus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est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consulatus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magistratus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annuus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quia – ut Romani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affirmabant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–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diuturnĭtas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potestatis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potentes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insolentes</w:t>
      </w:r>
      <w:r w:rsidRPr="00AA508B">
        <w:rPr>
          <w:b/>
          <w:bCs/>
          <w:sz w:val="28"/>
          <w:szCs w:val="28"/>
          <w:vertAlign w:val="superscript"/>
        </w:rPr>
        <w:t>2</w:t>
      </w:r>
      <w:r w:rsidRPr="00AA508B">
        <w:rPr>
          <w:b/>
          <w:b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lastRenderedPageBreak/>
        <w:t>atque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superbos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saepe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reddit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.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Consules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duo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erant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pro uno rege: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Romae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fuērunt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igĭtur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primi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consules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L.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Iunius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Brutus et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Tarquinius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Collatinus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maritus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Lucretiae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.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Primum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r w:rsidRPr="00AA508B">
        <w:rPr>
          <w:sz w:val="28"/>
          <w:szCs w:val="28"/>
        </w:rPr>
        <w:t xml:space="preserve">(avv.) </w:t>
      </w:r>
      <w:r w:rsidRPr="00AA508B">
        <w:rPr>
          <w:rFonts w:eastAsia="PTSerifPro-BookItalic"/>
          <w:i/>
          <w:iCs/>
          <w:sz w:val="28"/>
          <w:szCs w:val="28"/>
        </w:rPr>
        <w:t xml:space="preserve">tantum </w:t>
      </w:r>
      <w:r w:rsidRPr="00AA508B">
        <w:rPr>
          <w:sz w:val="28"/>
          <w:szCs w:val="28"/>
        </w:rPr>
        <w:t>(«</w:t>
      </w:r>
      <w:proofErr w:type="gramStart"/>
      <w:r w:rsidRPr="00AA508B">
        <w:rPr>
          <w:sz w:val="28"/>
          <w:szCs w:val="28"/>
        </w:rPr>
        <w:t>soltanto</w:t>
      </w:r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r w:rsidRPr="00AA508B">
        <w:rPr>
          <w:sz w:val="28"/>
          <w:szCs w:val="28"/>
        </w:rPr>
        <w:t>»</w:t>
      </w:r>
      <w:proofErr w:type="gramEnd"/>
      <w:r w:rsidRPr="00AA508B">
        <w:rPr>
          <w:sz w:val="28"/>
          <w:szCs w:val="28"/>
        </w:rPr>
        <w:t xml:space="preserve">)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iuvenes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nobilissinarum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gentium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ad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cursum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honorum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accedĕre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potĕrant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deinde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etiam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plebei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consulatum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petĕre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potuērunt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. Qui </w:t>
      </w:r>
      <w:r w:rsidRPr="00AA508B">
        <w:rPr>
          <w:sz w:val="28"/>
          <w:szCs w:val="28"/>
        </w:rPr>
        <w:t>(</w:t>
      </w:r>
      <w:proofErr w:type="spellStart"/>
      <w:r w:rsidRPr="00AA508B">
        <w:rPr>
          <w:sz w:val="28"/>
          <w:szCs w:val="28"/>
        </w:rPr>
        <w:t>nom</w:t>
      </w:r>
      <w:proofErr w:type="spellEnd"/>
      <w:r w:rsidRPr="00AA508B">
        <w:rPr>
          <w:sz w:val="28"/>
          <w:szCs w:val="28"/>
        </w:rPr>
        <w:t xml:space="preserve">. «colui che»)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cursum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honorum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transcurrĕre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volebat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per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gradus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a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quaestura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usque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ad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censuram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et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nonnumquam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ad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consulatum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procedebat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.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Alii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honorum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gradus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erant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aedilĭtas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plebeia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vel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curūlis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plebis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tribunatus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praetura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et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interdum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magistratus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summus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dictatura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. Post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consulatum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consules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r w:rsidRPr="00AA508B">
        <w:rPr>
          <w:rFonts w:ascii="Cambria Math" w:eastAsia="PTSerifPro-BookItalic" w:hAnsi="Cambria Math" w:cs="Cambria Math"/>
          <w:i/>
          <w:iCs/>
          <w:sz w:val="28"/>
          <w:szCs w:val="28"/>
        </w:rPr>
        <w:t>≪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consulares</w:t>
      </w:r>
      <w:proofErr w:type="spellEnd"/>
      <w:r w:rsidRPr="00AA508B">
        <w:rPr>
          <w:rFonts w:ascii="Cambria Math" w:eastAsia="PTSerifPro-BookItalic" w:hAnsi="Cambria Math" w:cs="Cambria Math"/>
          <w:i/>
          <w:iCs/>
          <w:sz w:val="28"/>
          <w:szCs w:val="28"/>
        </w:rPr>
        <w:t>≫</w:t>
      </w:r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nominabantur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et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provincias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ut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proconsules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administrabant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>.</w:t>
      </w:r>
    </w:p>
    <w:p w14:paraId="47FF79D3" w14:textId="77777777" w:rsidR="00AA508B" w:rsidRPr="00AA508B" w:rsidRDefault="00AA508B" w:rsidP="00AA508B">
      <w:pPr>
        <w:pStyle w:val="Para"/>
        <w:rPr>
          <w:sz w:val="28"/>
          <w:szCs w:val="28"/>
        </w:rPr>
      </w:pPr>
      <w:r w:rsidRPr="00AA508B">
        <w:rPr>
          <w:b/>
          <w:bCs/>
          <w:sz w:val="28"/>
          <w:szCs w:val="28"/>
        </w:rPr>
        <w:t xml:space="preserve">1.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ducentos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quadraginta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tres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annos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r w:rsidRPr="00AA508B">
        <w:rPr>
          <w:sz w:val="28"/>
          <w:szCs w:val="28"/>
        </w:rPr>
        <w:t xml:space="preserve">= “243 anni”, cioè dal 753 (fondazione di Roma) al 510 (caduta della monarchia). </w:t>
      </w:r>
      <w:r w:rsidRPr="00AA508B">
        <w:rPr>
          <w:b/>
          <w:bCs/>
          <w:sz w:val="28"/>
          <w:szCs w:val="28"/>
        </w:rPr>
        <w:t xml:space="preserve">2.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Insolĕns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r w:rsidRPr="00AA508B">
        <w:rPr>
          <w:sz w:val="28"/>
          <w:szCs w:val="28"/>
        </w:rPr>
        <w:t>ha qui il significato di “prepotente”.</w:t>
      </w:r>
    </w:p>
    <w:p w14:paraId="2EF17463" w14:textId="77777777" w:rsidR="00AA508B" w:rsidRPr="00AA508B" w:rsidRDefault="00AA508B" w:rsidP="00AA508B">
      <w:pPr>
        <w:pStyle w:val="Para"/>
        <w:rPr>
          <w:sz w:val="28"/>
          <w:szCs w:val="28"/>
        </w:rPr>
      </w:pPr>
      <w:r w:rsidRPr="00AA508B">
        <w:rPr>
          <w:sz w:val="28"/>
          <w:szCs w:val="28"/>
        </w:rPr>
        <w:t>IV declinazione – predicativi – subordinata temporale e causale</w:t>
      </w:r>
    </w:p>
    <w:p w14:paraId="000AC08D" w14:textId="77777777" w:rsidR="00AA508B" w:rsidRPr="00AA508B" w:rsidRDefault="00AA508B" w:rsidP="00AA508B">
      <w:pPr>
        <w:pStyle w:val="HeadLevel1"/>
        <w:rPr>
          <w:sz w:val="28"/>
          <w:szCs w:val="28"/>
        </w:rPr>
      </w:pPr>
      <w:proofErr w:type="spellStart"/>
      <w:r w:rsidRPr="00AA508B">
        <w:rPr>
          <w:sz w:val="28"/>
          <w:szCs w:val="28"/>
        </w:rPr>
        <w:t>Versione</w:t>
      </w:r>
      <w:proofErr w:type="spellEnd"/>
      <w:r w:rsidRPr="00AA508B">
        <w:rPr>
          <w:sz w:val="28"/>
          <w:szCs w:val="28"/>
        </w:rPr>
        <w:t xml:space="preserve"> 13 Marco </w:t>
      </w:r>
      <w:proofErr w:type="spellStart"/>
      <w:r w:rsidRPr="00AA508B">
        <w:rPr>
          <w:sz w:val="28"/>
          <w:szCs w:val="28"/>
        </w:rPr>
        <w:t>Furio</w:t>
      </w:r>
      <w:proofErr w:type="spellEnd"/>
      <w:r w:rsidRPr="00AA508B">
        <w:rPr>
          <w:sz w:val="28"/>
          <w:szCs w:val="28"/>
        </w:rPr>
        <w:t xml:space="preserve"> Camillo, </w:t>
      </w:r>
      <w:proofErr w:type="spellStart"/>
      <w:r w:rsidRPr="00AA508B">
        <w:rPr>
          <w:sz w:val="28"/>
          <w:szCs w:val="28"/>
        </w:rPr>
        <w:t>l’uomo</w:t>
      </w:r>
      <w:proofErr w:type="spellEnd"/>
      <w:r w:rsidRPr="00AA508B">
        <w:rPr>
          <w:sz w:val="28"/>
          <w:szCs w:val="28"/>
        </w:rPr>
        <w:t xml:space="preserve"> </w:t>
      </w:r>
      <w:proofErr w:type="spellStart"/>
      <w:r w:rsidRPr="00AA508B">
        <w:rPr>
          <w:sz w:val="28"/>
          <w:szCs w:val="28"/>
        </w:rPr>
        <w:t>della</w:t>
      </w:r>
      <w:proofErr w:type="spellEnd"/>
      <w:r w:rsidRPr="00AA508B">
        <w:rPr>
          <w:sz w:val="28"/>
          <w:szCs w:val="28"/>
        </w:rPr>
        <w:t xml:space="preserve"> </w:t>
      </w:r>
      <w:proofErr w:type="spellStart"/>
      <w:r w:rsidRPr="00AA508B">
        <w:rPr>
          <w:sz w:val="28"/>
          <w:szCs w:val="28"/>
        </w:rPr>
        <w:t>Provvidenza</w:t>
      </w:r>
      <w:proofErr w:type="spellEnd"/>
    </w:p>
    <w:p w14:paraId="378998BF" w14:textId="77777777" w:rsidR="00AA508B" w:rsidRPr="00AA508B" w:rsidRDefault="00AA508B" w:rsidP="00AA508B">
      <w:pPr>
        <w:pStyle w:val="Para"/>
        <w:rPr>
          <w:sz w:val="28"/>
          <w:szCs w:val="28"/>
        </w:rPr>
      </w:pPr>
      <w:r w:rsidRPr="00AA508B">
        <w:rPr>
          <w:sz w:val="28"/>
          <w:szCs w:val="28"/>
        </w:rPr>
        <w:t xml:space="preserve">Dopo aver conquistato le città di </w:t>
      </w:r>
      <w:proofErr w:type="spellStart"/>
      <w:r w:rsidRPr="00AA508B">
        <w:rPr>
          <w:sz w:val="28"/>
          <w:szCs w:val="28"/>
        </w:rPr>
        <w:t>Veio</w:t>
      </w:r>
      <w:proofErr w:type="spellEnd"/>
      <w:r w:rsidRPr="00AA508B">
        <w:rPr>
          <w:sz w:val="28"/>
          <w:szCs w:val="28"/>
        </w:rPr>
        <w:t xml:space="preserve"> e di Falisca, il dittatore Camillo salva Roma dall’assedio dei Galli e per questo viene considerato “il secondo fondatore della città”.</w:t>
      </w:r>
    </w:p>
    <w:p w14:paraId="34B5A1B8" w14:textId="77777777" w:rsidR="00AA508B" w:rsidRPr="00AA508B" w:rsidRDefault="00AA508B" w:rsidP="00AA508B">
      <w:pPr>
        <w:pStyle w:val="Para"/>
        <w:rPr>
          <w:rFonts w:eastAsia="PTSerifPro-BookItalic"/>
          <w:i/>
          <w:iCs/>
          <w:sz w:val="28"/>
          <w:szCs w:val="28"/>
        </w:rPr>
      </w:pPr>
      <w:r w:rsidRPr="00AA508B">
        <w:rPr>
          <w:rFonts w:eastAsia="PTSerifPro-BookItalic"/>
          <w:i/>
          <w:iCs/>
          <w:sz w:val="28"/>
          <w:szCs w:val="28"/>
        </w:rPr>
        <w:t xml:space="preserve">In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Veientes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missus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est M.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Furius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Camillus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postquam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dictator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electus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est.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Primum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r w:rsidRPr="00AA508B">
        <w:rPr>
          <w:sz w:val="28"/>
          <w:szCs w:val="28"/>
        </w:rPr>
        <w:t xml:space="preserve">(avv.)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hostes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asperrimo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proelio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vicit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deinde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etiam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eorum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urbem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cepit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non in pugna sed dolo.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Nam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dictatoris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iussu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milites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Romani sub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urbis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moenibus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cuniculum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fodērunt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per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quod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r w:rsidRPr="00AA508B">
        <w:rPr>
          <w:sz w:val="28"/>
          <w:szCs w:val="28"/>
        </w:rPr>
        <w:t xml:space="preserve">(“attraverso il quale”) </w:t>
      </w:r>
      <w:r w:rsidRPr="00AA508B">
        <w:rPr>
          <w:rFonts w:eastAsia="PTSerifPro-BookItalic"/>
          <w:i/>
          <w:iCs/>
          <w:sz w:val="28"/>
          <w:szCs w:val="28"/>
        </w:rPr>
        <w:t xml:space="preserve">Romani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Veios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intravērunt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et brevi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tempŏre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moenium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defensores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superavērunt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.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Ităque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Camillus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finem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posuit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decennali bello et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Romam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magnā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praedā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locupletavit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. Post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victoriam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in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Veientes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Camillus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in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Faliscos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quoque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bellum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gessit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et sua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virtute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Faliscam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non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minus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nobilem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civitatem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ad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deditionem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co</w:t>
      </w:r>
      <w:r w:rsidRPr="00AA508B">
        <w:rPr>
          <w:rFonts w:eastAsia="Arial Unicode MS" w:hint="eastAsia"/>
          <w:i/>
          <w:sz w:val="28"/>
          <w:szCs w:val="28"/>
        </w:rPr>
        <w:t>ë</w:t>
      </w:r>
      <w:r w:rsidRPr="00AA508B">
        <w:rPr>
          <w:rFonts w:eastAsia="PTSerifPro-BookItalic"/>
          <w:i/>
          <w:iCs/>
          <w:sz w:val="28"/>
          <w:szCs w:val="28"/>
        </w:rPr>
        <w:t>git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. Sed,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dictator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Romam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exercitu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venit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a L. Apuleio, tribuno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plebis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accusatus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est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quod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– ut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milites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dicebant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–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Veientanam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praedam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iniuste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dividĕrat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r w:rsidRPr="00AA508B">
        <w:rPr>
          <w:sz w:val="28"/>
          <w:szCs w:val="28"/>
        </w:rPr>
        <w:t>(«aveva diviso»)</w:t>
      </w:r>
      <w:r w:rsidRPr="00AA508B">
        <w:rPr>
          <w:rFonts w:eastAsia="PTSerifPro-BookItalic"/>
          <w:i/>
          <w:iCs/>
          <w:sz w:val="28"/>
          <w:szCs w:val="28"/>
        </w:rPr>
        <w:t xml:space="preserve">.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Tum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Camillus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irae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plenus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Urbem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relīquit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et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rus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apud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Ardĕam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secēssit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sed,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Galli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Romam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oppugnavērunt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Camillus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immĕmor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suorum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civium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invidiae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magnum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manipulum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Ardeatium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collēgit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et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novas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copias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in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Gallos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duxit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. Galli,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quoniam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inopinato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adventu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Camilli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terrĭti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sunt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fugērunt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.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Is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itĕrum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extra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Urbem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hostes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oppugnavit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et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devīcit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.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Ităque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Camillus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appellatus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est “Romulus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ac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parens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patriae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et alter conditor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Urbis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>”.</w:t>
      </w:r>
    </w:p>
    <w:p w14:paraId="3709D827" w14:textId="229DA65D" w:rsidR="00AA508B" w:rsidRDefault="00AA508B" w:rsidP="00AA508B">
      <w:pPr>
        <w:pStyle w:val="Para"/>
        <w:jc w:val="right"/>
        <w:rPr>
          <w:sz w:val="28"/>
          <w:szCs w:val="28"/>
        </w:rPr>
      </w:pPr>
      <w:r w:rsidRPr="00AA508B">
        <w:rPr>
          <w:sz w:val="28"/>
          <w:szCs w:val="28"/>
        </w:rPr>
        <w:t>(da Eutropio)</w:t>
      </w:r>
    </w:p>
    <w:p w14:paraId="1503FF80" w14:textId="556D9070" w:rsidR="00AA508B" w:rsidRDefault="00AA508B" w:rsidP="00AA508B"/>
    <w:p w14:paraId="674B08B4" w14:textId="4499D06F" w:rsidR="00AA508B" w:rsidRDefault="00AA508B" w:rsidP="00AA508B"/>
    <w:p w14:paraId="5BDE1381" w14:textId="719F2C41" w:rsidR="00AA508B" w:rsidRDefault="00AA508B" w:rsidP="00AA508B"/>
    <w:p w14:paraId="0271A524" w14:textId="77777777" w:rsidR="00AA508B" w:rsidRPr="00AA508B" w:rsidRDefault="00AA508B" w:rsidP="00AA508B"/>
    <w:p w14:paraId="0FB60E83" w14:textId="77777777" w:rsidR="00AA508B" w:rsidRPr="00AA508B" w:rsidRDefault="00AA508B" w:rsidP="00AA508B">
      <w:pPr>
        <w:pStyle w:val="Para"/>
        <w:rPr>
          <w:sz w:val="28"/>
          <w:szCs w:val="28"/>
        </w:rPr>
      </w:pPr>
      <w:r w:rsidRPr="00AA508B">
        <w:rPr>
          <w:sz w:val="28"/>
          <w:szCs w:val="28"/>
        </w:rPr>
        <w:t xml:space="preserve">V declinazione – predicativi – uso di </w:t>
      </w:r>
      <w:proofErr w:type="spellStart"/>
      <w:r w:rsidRPr="00AA508B">
        <w:rPr>
          <w:i/>
          <w:sz w:val="28"/>
          <w:szCs w:val="28"/>
        </w:rPr>
        <w:t>is</w:t>
      </w:r>
      <w:proofErr w:type="spellEnd"/>
      <w:r w:rsidRPr="00AA508B">
        <w:rPr>
          <w:i/>
          <w:sz w:val="28"/>
          <w:szCs w:val="28"/>
        </w:rPr>
        <w:t>, ea, id</w:t>
      </w:r>
      <w:r w:rsidRPr="00AA508B">
        <w:rPr>
          <w:sz w:val="28"/>
          <w:szCs w:val="28"/>
        </w:rPr>
        <w:t xml:space="preserve"> – subordinata temporale</w:t>
      </w:r>
    </w:p>
    <w:p w14:paraId="56576FDC" w14:textId="77777777" w:rsidR="00AA508B" w:rsidRPr="00AA508B" w:rsidRDefault="00AA508B" w:rsidP="00AA508B">
      <w:pPr>
        <w:pStyle w:val="HeadLevel1"/>
        <w:rPr>
          <w:sz w:val="28"/>
          <w:szCs w:val="28"/>
        </w:rPr>
      </w:pPr>
      <w:proofErr w:type="spellStart"/>
      <w:r w:rsidRPr="00AA508B">
        <w:rPr>
          <w:sz w:val="28"/>
          <w:szCs w:val="28"/>
        </w:rPr>
        <w:t>Versione</w:t>
      </w:r>
      <w:proofErr w:type="spellEnd"/>
      <w:r w:rsidRPr="00AA508B">
        <w:rPr>
          <w:sz w:val="28"/>
          <w:szCs w:val="28"/>
        </w:rPr>
        <w:t xml:space="preserve"> 14 Il </w:t>
      </w:r>
      <w:proofErr w:type="spellStart"/>
      <w:r w:rsidRPr="00AA508B">
        <w:rPr>
          <w:sz w:val="28"/>
          <w:szCs w:val="28"/>
        </w:rPr>
        <w:t>tribuno</w:t>
      </w:r>
      <w:proofErr w:type="spellEnd"/>
      <w:r w:rsidRPr="00AA508B">
        <w:rPr>
          <w:sz w:val="28"/>
          <w:szCs w:val="28"/>
        </w:rPr>
        <w:t xml:space="preserve"> Valerio </w:t>
      </w:r>
      <w:proofErr w:type="spellStart"/>
      <w:r w:rsidRPr="00AA508B">
        <w:rPr>
          <w:sz w:val="28"/>
          <w:szCs w:val="28"/>
        </w:rPr>
        <w:t>detto</w:t>
      </w:r>
      <w:proofErr w:type="spellEnd"/>
      <w:r w:rsidRPr="00AA508B">
        <w:rPr>
          <w:sz w:val="28"/>
          <w:szCs w:val="28"/>
        </w:rPr>
        <w:t xml:space="preserve"> “Corvino”</w:t>
      </w:r>
    </w:p>
    <w:p w14:paraId="736B3491" w14:textId="77777777" w:rsidR="00AA508B" w:rsidRPr="00AA508B" w:rsidRDefault="00AA508B" w:rsidP="00AA508B">
      <w:pPr>
        <w:pStyle w:val="Para"/>
        <w:rPr>
          <w:sz w:val="28"/>
          <w:szCs w:val="28"/>
        </w:rPr>
      </w:pPr>
      <w:r w:rsidRPr="00AA508B">
        <w:rPr>
          <w:sz w:val="28"/>
          <w:szCs w:val="28"/>
        </w:rPr>
        <w:t>Il personaggio del tribuno Valerio Corvino appartiene alla tradizione del mos maiorum: Aulo Gellio (II sec. d.C.) tramanda il racconto del leggendario prodigio.</w:t>
      </w:r>
    </w:p>
    <w:p w14:paraId="72CCA339" w14:textId="77777777" w:rsidR="00AA508B" w:rsidRPr="00AA508B" w:rsidRDefault="00AA508B" w:rsidP="00AA508B">
      <w:pPr>
        <w:pStyle w:val="Para"/>
        <w:ind w:left="567"/>
        <w:rPr>
          <w:sz w:val="28"/>
          <w:szCs w:val="28"/>
        </w:rPr>
      </w:pPr>
      <w:proofErr w:type="spellStart"/>
      <w:r w:rsidRPr="00AA508B">
        <w:rPr>
          <w:rFonts w:eastAsia="PTSerifPro-BookItalic"/>
          <w:i/>
          <w:iCs/>
          <w:sz w:val="28"/>
          <w:szCs w:val="28"/>
        </w:rPr>
        <w:t>Cum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Galli Latium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invasērunt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et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agrum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Pomptinum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occupavērunt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Romanorum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senatus, qui </w:t>
      </w:r>
      <w:r w:rsidRPr="00AA508B">
        <w:rPr>
          <w:sz w:val="28"/>
          <w:szCs w:val="28"/>
        </w:rPr>
        <w:t>(</w:t>
      </w:r>
      <w:proofErr w:type="spellStart"/>
      <w:r w:rsidRPr="00AA508B">
        <w:rPr>
          <w:sz w:val="28"/>
          <w:szCs w:val="28"/>
        </w:rPr>
        <w:t>nom</w:t>
      </w:r>
      <w:proofErr w:type="spellEnd"/>
      <w:r w:rsidRPr="00AA508B">
        <w:rPr>
          <w:sz w:val="28"/>
          <w:szCs w:val="28"/>
        </w:rPr>
        <w:t xml:space="preserve">. «che»)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Romanam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rem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publicam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defendere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volebat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duos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r w:rsidRPr="00AA508B">
        <w:rPr>
          <w:sz w:val="28"/>
          <w:szCs w:val="28"/>
        </w:rPr>
        <w:t xml:space="preserve">(«i due»)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consules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ingenti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exercitu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contra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Gallos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misit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>.</w:t>
      </w:r>
      <w:r w:rsidRPr="00AA508B">
        <w:rPr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Iam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consules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aciem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instruebant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Gallorum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dux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coram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Romanorum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praefectis</w:t>
      </w:r>
      <w:r w:rsidRPr="00AA508B">
        <w:rPr>
          <w:b/>
          <w:bCs/>
          <w:sz w:val="28"/>
          <w:szCs w:val="28"/>
          <w:vertAlign w:val="superscript"/>
        </w:rPr>
        <w:t>1</w:t>
      </w:r>
      <w:r w:rsidRPr="00AA508B">
        <w:rPr>
          <w:b/>
          <w:b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apparuit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: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superbus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et</w:t>
      </w:r>
      <w:r w:rsidRPr="00AA508B">
        <w:rPr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insŏlens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armis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praefulgĭdis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incedebat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>, intolerantius</w:t>
      </w:r>
      <w:r w:rsidRPr="00AA508B">
        <w:rPr>
          <w:b/>
          <w:bCs/>
          <w:sz w:val="28"/>
          <w:szCs w:val="28"/>
          <w:vertAlign w:val="superscript"/>
        </w:rPr>
        <w:t>2</w:t>
      </w:r>
      <w:r w:rsidRPr="00AA508B">
        <w:rPr>
          <w:b/>
          <w:bCs/>
          <w:sz w:val="28"/>
          <w:szCs w:val="28"/>
        </w:rPr>
        <w:t xml:space="preserve"> </w:t>
      </w:r>
      <w:r w:rsidRPr="00AA508B">
        <w:rPr>
          <w:rFonts w:eastAsia="PTSerifPro-BookItalic"/>
          <w:i/>
          <w:iCs/>
          <w:sz w:val="28"/>
          <w:szCs w:val="28"/>
        </w:rPr>
        <w:t xml:space="preserve">se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iactabat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atque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magna voce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clamabat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: </w:t>
      </w:r>
      <w:r w:rsidRPr="00AA508B">
        <w:rPr>
          <w:rFonts w:ascii="Cambria Math" w:eastAsia="PTSerifPro-BookItalic" w:hAnsi="Cambria Math" w:cs="Cambria Math"/>
          <w:i/>
          <w:iCs/>
          <w:sz w:val="28"/>
          <w:szCs w:val="28"/>
        </w:rPr>
        <w:t>≪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Nullus</w:t>
      </w:r>
      <w:proofErr w:type="spellEnd"/>
      <w:r w:rsidRPr="00AA508B">
        <w:rPr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Romanus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tam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fortis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est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quam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ego (sum);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nullus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certe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mecum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pugnare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audebit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!”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Tum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Valerius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tribunus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>, dum</w:t>
      </w:r>
      <w:r w:rsidRPr="00AA508B">
        <w:rPr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cetĕri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inter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metum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ac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pudorem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haesĭtant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a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consulibus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petivit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potestatem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pugnandi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r w:rsidRPr="00AA508B">
        <w:rPr>
          <w:sz w:val="28"/>
          <w:szCs w:val="28"/>
        </w:rPr>
        <w:t xml:space="preserve">(“di combattere”) </w:t>
      </w:r>
      <w:r w:rsidRPr="00AA508B">
        <w:rPr>
          <w:rFonts w:eastAsia="PTSerifPro-BookItalic"/>
          <w:i/>
          <w:iCs/>
          <w:sz w:val="28"/>
          <w:szCs w:val="28"/>
        </w:rPr>
        <w:t xml:space="preserve">contra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Gallum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tam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inanĭter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arrogantem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; ita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intrepĭdus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ac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modestus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in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hostem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processit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.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Atque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in hoc</w:t>
      </w:r>
      <w:r w:rsidRPr="00AA508B">
        <w:rPr>
          <w:b/>
          <w:bCs/>
          <w:sz w:val="28"/>
          <w:szCs w:val="28"/>
          <w:vertAlign w:val="superscript"/>
        </w:rPr>
        <w:t>3</w:t>
      </w:r>
      <w:r w:rsidRPr="00AA508B">
        <w:rPr>
          <w:b/>
          <w:b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corvus</w:t>
      </w:r>
      <w:proofErr w:type="spellEnd"/>
      <w:r w:rsidRPr="00AA508B">
        <w:rPr>
          <w:sz w:val="28"/>
          <w:szCs w:val="28"/>
        </w:rPr>
        <w:t xml:space="preserve"> </w:t>
      </w:r>
      <w:r w:rsidRPr="00AA508B">
        <w:rPr>
          <w:rFonts w:eastAsia="PTSerifPro-BookItalic"/>
          <w:i/>
          <w:iCs/>
          <w:sz w:val="28"/>
          <w:szCs w:val="28"/>
        </w:rPr>
        <w:t xml:space="preserve">repente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advŏlat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et super tribuni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galĕam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insistit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atque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inde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os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oculosque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hostis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rostro et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unguibus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appetĕre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incĭpit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;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insĭlit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obturbat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unguibus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eius manus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laniat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alisque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prospectum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impĕdit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.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Denĭque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postquam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satis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saeviĕrat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r w:rsidRPr="00AA508B">
        <w:rPr>
          <w:sz w:val="28"/>
          <w:szCs w:val="28"/>
        </w:rPr>
        <w:t>(“aveva infierito”)</w:t>
      </w:r>
      <w:r w:rsidRPr="00AA508B">
        <w:rPr>
          <w:rFonts w:eastAsia="PTSerifPro-BookItalic"/>
          <w:i/>
          <w:iCs/>
          <w:sz w:val="28"/>
          <w:szCs w:val="28"/>
        </w:rPr>
        <w:t xml:space="preserve">, in tribuni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galĕam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revolavit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ibique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consēdit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. Sic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tribunus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et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virtute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sua et corvi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operā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insolentem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Gallorum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ducem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vicit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atque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interfēcit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et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ob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eam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causam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Corvīnus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cognominatus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est.</w:t>
      </w:r>
    </w:p>
    <w:p w14:paraId="2F9EA7FC" w14:textId="77777777" w:rsidR="00AA508B" w:rsidRPr="00AA508B" w:rsidRDefault="00AA508B" w:rsidP="00AA508B">
      <w:pPr>
        <w:pStyle w:val="Para"/>
        <w:jc w:val="right"/>
        <w:rPr>
          <w:sz w:val="28"/>
          <w:szCs w:val="28"/>
        </w:rPr>
      </w:pPr>
      <w:r w:rsidRPr="00AA508B">
        <w:rPr>
          <w:sz w:val="28"/>
          <w:szCs w:val="28"/>
        </w:rPr>
        <w:t>(da Gellio)</w:t>
      </w:r>
    </w:p>
    <w:p w14:paraId="749F4623" w14:textId="77777777" w:rsidR="00AA508B" w:rsidRPr="00AA508B" w:rsidRDefault="00AA508B" w:rsidP="00AA508B">
      <w:pPr>
        <w:pStyle w:val="Para"/>
        <w:rPr>
          <w:sz w:val="28"/>
          <w:szCs w:val="28"/>
        </w:rPr>
      </w:pPr>
      <w:r w:rsidRPr="00AA508B">
        <w:rPr>
          <w:b/>
          <w:bCs/>
          <w:sz w:val="28"/>
          <w:szCs w:val="28"/>
        </w:rPr>
        <w:t xml:space="preserve">1.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praefectus</w:t>
      </w:r>
      <w:proofErr w:type="spellEnd"/>
      <w:r w:rsidRPr="00AA508B">
        <w:rPr>
          <w:sz w:val="28"/>
          <w:szCs w:val="28"/>
        </w:rPr>
        <w:t xml:space="preserve">, </w:t>
      </w:r>
      <w:r w:rsidRPr="00AA508B">
        <w:rPr>
          <w:rFonts w:eastAsia="PTSerifPro-BookItalic"/>
          <w:i/>
          <w:iCs/>
          <w:sz w:val="28"/>
          <w:szCs w:val="28"/>
        </w:rPr>
        <w:t>i</w:t>
      </w:r>
      <w:r w:rsidRPr="00AA508B">
        <w:rPr>
          <w:sz w:val="28"/>
          <w:szCs w:val="28"/>
        </w:rPr>
        <w:t xml:space="preserve">, m., nel lessico militare significa “ufficiale” superiore, “comandante” di fanteria o di cavalleria. </w:t>
      </w:r>
      <w:r w:rsidRPr="00AA508B">
        <w:rPr>
          <w:b/>
          <w:bCs/>
          <w:sz w:val="28"/>
          <w:szCs w:val="28"/>
        </w:rPr>
        <w:t xml:space="preserve">2. </w:t>
      </w:r>
      <w:r w:rsidRPr="00AA508B">
        <w:rPr>
          <w:sz w:val="28"/>
          <w:szCs w:val="28"/>
        </w:rPr>
        <w:t xml:space="preserve">Attenzione alla terminazione! </w:t>
      </w:r>
      <w:r w:rsidRPr="00AA508B">
        <w:rPr>
          <w:b/>
          <w:bCs/>
          <w:sz w:val="28"/>
          <w:szCs w:val="28"/>
        </w:rPr>
        <w:t xml:space="preserve">3. </w:t>
      </w:r>
      <w:r w:rsidRPr="00AA508B">
        <w:rPr>
          <w:rFonts w:eastAsia="PTSerifPro-BookItalic"/>
          <w:i/>
          <w:iCs/>
          <w:sz w:val="28"/>
          <w:szCs w:val="28"/>
        </w:rPr>
        <w:t xml:space="preserve">In hoc </w:t>
      </w:r>
      <w:r w:rsidRPr="00AA508B">
        <w:rPr>
          <w:sz w:val="28"/>
          <w:szCs w:val="28"/>
        </w:rPr>
        <w:t>= “a questo punto”.</w:t>
      </w:r>
    </w:p>
    <w:p w14:paraId="1D529385" w14:textId="77777777" w:rsidR="00AA508B" w:rsidRPr="00AA508B" w:rsidRDefault="00AA508B" w:rsidP="00AA508B">
      <w:pPr>
        <w:pStyle w:val="Para"/>
        <w:rPr>
          <w:sz w:val="28"/>
          <w:szCs w:val="28"/>
        </w:rPr>
      </w:pPr>
      <w:r w:rsidRPr="00AA508B">
        <w:rPr>
          <w:sz w:val="28"/>
          <w:szCs w:val="28"/>
        </w:rPr>
        <w:t>proposizione relativa – nesso relativo – avverbi di luogo relativi</w:t>
      </w:r>
    </w:p>
    <w:p w14:paraId="03F210E3" w14:textId="77777777" w:rsidR="00AA508B" w:rsidRPr="00AA508B" w:rsidRDefault="00AA508B" w:rsidP="00AA508B">
      <w:pPr>
        <w:pStyle w:val="HeadLevel1"/>
        <w:rPr>
          <w:sz w:val="28"/>
          <w:szCs w:val="28"/>
        </w:rPr>
      </w:pPr>
      <w:proofErr w:type="spellStart"/>
      <w:r w:rsidRPr="00AA508B">
        <w:rPr>
          <w:sz w:val="28"/>
          <w:szCs w:val="28"/>
        </w:rPr>
        <w:t>Versione</w:t>
      </w:r>
      <w:proofErr w:type="spellEnd"/>
      <w:r w:rsidRPr="00AA508B">
        <w:rPr>
          <w:sz w:val="28"/>
          <w:szCs w:val="28"/>
        </w:rPr>
        <w:t xml:space="preserve"> 15 I </w:t>
      </w:r>
      <w:proofErr w:type="spellStart"/>
      <w:r w:rsidRPr="00AA508B">
        <w:rPr>
          <w:sz w:val="28"/>
          <w:szCs w:val="28"/>
        </w:rPr>
        <w:t>Tarentini</w:t>
      </w:r>
      <w:proofErr w:type="spellEnd"/>
      <w:r w:rsidRPr="00AA508B">
        <w:rPr>
          <w:sz w:val="28"/>
          <w:szCs w:val="28"/>
        </w:rPr>
        <w:t xml:space="preserve"> </w:t>
      </w:r>
      <w:proofErr w:type="spellStart"/>
      <w:r w:rsidRPr="00AA508B">
        <w:rPr>
          <w:sz w:val="28"/>
          <w:szCs w:val="28"/>
        </w:rPr>
        <w:t>offendono</w:t>
      </w:r>
      <w:proofErr w:type="spellEnd"/>
      <w:r w:rsidRPr="00AA508B">
        <w:rPr>
          <w:sz w:val="28"/>
          <w:szCs w:val="28"/>
        </w:rPr>
        <w:t xml:space="preserve"> </w:t>
      </w:r>
      <w:proofErr w:type="spellStart"/>
      <w:r w:rsidRPr="00AA508B">
        <w:rPr>
          <w:sz w:val="28"/>
          <w:szCs w:val="28"/>
        </w:rPr>
        <w:t>gravemente</w:t>
      </w:r>
      <w:proofErr w:type="spellEnd"/>
      <w:r w:rsidRPr="00AA508B">
        <w:rPr>
          <w:sz w:val="28"/>
          <w:szCs w:val="28"/>
        </w:rPr>
        <w:t xml:space="preserve"> </w:t>
      </w:r>
      <w:proofErr w:type="spellStart"/>
      <w:r w:rsidRPr="00AA508B">
        <w:rPr>
          <w:sz w:val="28"/>
          <w:szCs w:val="28"/>
        </w:rPr>
        <w:t>gli</w:t>
      </w:r>
      <w:proofErr w:type="spellEnd"/>
      <w:r w:rsidRPr="00AA508B">
        <w:rPr>
          <w:sz w:val="28"/>
          <w:szCs w:val="28"/>
        </w:rPr>
        <w:t xml:space="preserve"> </w:t>
      </w:r>
      <w:proofErr w:type="spellStart"/>
      <w:r w:rsidRPr="00AA508B">
        <w:rPr>
          <w:sz w:val="28"/>
          <w:szCs w:val="28"/>
        </w:rPr>
        <w:t>ambasciatori</w:t>
      </w:r>
      <w:proofErr w:type="spellEnd"/>
      <w:r w:rsidRPr="00AA508B">
        <w:rPr>
          <w:sz w:val="28"/>
          <w:szCs w:val="28"/>
        </w:rPr>
        <w:t xml:space="preserve"> </w:t>
      </w:r>
      <w:proofErr w:type="spellStart"/>
      <w:r w:rsidRPr="00AA508B">
        <w:rPr>
          <w:sz w:val="28"/>
          <w:szCs w:val="28"/>
        </w:rPr>
        <w:t>romani</w:t>
      </w:r>
      <w:proofErr w:type="spellEnd"/>
    </w:p>
    <w:p w14:paraId="787E9773" w14:textId="77777777" w:rsidR="00AA508B" w:rsidRPr="00AA508B" w:rsidRDefault="00AA508B" w:rsidP="00AA508B">
      <w:pPr>
        <w:pStyle w:val="Para"/>
        <w:rPr>
          <w:sz w:val="28"/>
          <w:szCs w:val="28"/>
        </w:rPr>
      </w:pPr>
      <w:r w:rsidRPr="00AA508B">
        <w:rPr>
          <w:sz w:val="28"/>
          <w:szCs w:val="28"/>
        </w:rPr>
        <w:t xml:space="preserve">Causa della prima guerra contro Pirro, re dell’Epiro, chiamato dai Tarentini in aiuto contro i Romani che avevano dichiarato loro guerra, furono le gravi offese arrecate alla delegazione romana da tutti gli abitanti di Taranto e soprattutto da </w:t>
      </w:r>
      <w:proofErr w:type="spellStart"/>
      <w:r w:rsidRPr="00AA508B">
        <w:rPr>
          <w:sz w:val="28"/>
          <w:szCs w:val="28"/>
        </w:rPr>
        <w:t>Filònide</w:t>
      </w:r>
      <w:proofErr w:type="spellEnd"/>
      <w:r w:rsidRPr="00AA508B">
        <w:rPr>
          <w:sz w:val="28"/>
          <w:szCs w:val="28"/>
        </w:rPr>
        <w:t>.</w:t>
      </w:r>
    </w:p>
    <w:p w14:paraId="2B84FF74" w14:textId="77777777" w:rsidR="00AA508B" w:rsidRPr="00AA508B" w:rsidRDefault="00AA508B" w:rsidP="00AA508B">
      <w:pPr>
        <w:pStyle w:val="Para"/>
        <w:rPr>
          <w:rFonts w:eastAsia="PTSerifPro-BookItalic"/>
          <w:i/>
          <w:iCs/>
          <w:sz w:val="28"/>
          <w:szCs w:val="28"/>
        </w:rPr>
      </w:pPr>
      <w:proofErr w:type="spellStart"/>
      <w:r w:rsidRPr="00AA508B">
        <w:rPr>
          <w:rFonts w:eastAsia="PTSerifPro-BookItalic"/>
          <w:i/>
          <w:iCs/>
          <w:sz w:val="28"/>
          <w:szCs w:val="28"/>
        </w:rPr>
        <w:t>Postquam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Galli a Cn. Cornelio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Dolabella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consule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ex Italia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eiecti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sunt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Romanorum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senatus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novum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bellum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suscēpit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.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Nam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quia </w:t>
      </w:r>
      <w:proofErr w:type="gramStart"/>
      <w:r w:rsidRPr="00AA508B">
        <w:rPr>
          <w:rFonts w:eastAsia="PTSerifPro-BookItalic"/>
          <w:i/>
          <w:iCs/>
          <w:sz w:val="28"/>
          <w:szCs w:val="28"/>
        </w:rPr>
        <w:t xml:space="preserve">inter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Tarentinos</w:t>
      </w:r>
      <w:proofErr w:type="spellEnd"/>
      <w:proofErr w:type="gram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atque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Romanos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iamdūdum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contentio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de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expugnatione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atque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dereptione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urbis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Thuriorum</w:t>
      </w:r>
      <w:r w:rsidRPr="00AA508B">
        <w:rPr>
          <w:b/>
          <w:bCs/>
          <w:sz w:val="28"/>
          <w:szCs w:val="28"/>
          <w:vertAlign w:val="superscript"/>
        </w:rPr>
        <w:t>1</w:t>
      </w:r>
      <w:r w:rsidRPr="00AA508B">
        <w:rPr>
          <w:b/>
          <w:b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fiebat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r w:rsidRPr="00AA508B">
        <w:rPr>
          <w:sz w:val="28"/>
          <w:szCs w:val="28"/>
        </w:rPr>
        <w:t>(“era in atto”)</w:t>
      </w:r>
      <w:r w:rsidRPr="00AA508B">
        <w:rPr>
          <w:rFonts w:eastAsia="PTSerifPro-BookItalic"/>
          <w:i/>
          <w:iCs/>
          <w:sz w:val="28"/>
          <w:szCs w:val="28"/>
        </w:rPr>
        <w:t xml:space="preserve">, senatus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legationem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de pace,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cuius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Postumius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princeps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erat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Tarentum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lastRenderedPageBreak/>
        <w:t>misit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.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Tum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Tarentini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Graeco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more in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theatro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contionem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populi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advocare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solebant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: quo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Romanorum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legati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admissi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sunt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cunctus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populus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eos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contumeliis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afficĕre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coepit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immo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Postumius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dicĕre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coepit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Tarentini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eum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etiam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deridēre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coepērunt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quod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emendāte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Graece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loqui</w:t>
      </w:r>
      <w:r w:rsidRPr="00AA508B">
        <w:rPr>
          <w:b/>
          <w:bCs/>
          <w:sz w:val="28"/>
          <w:szCs w:val="28"/>
          <w:vertAlign w:val="superscript"/>
        </w:rPr>
        <w:t>2</w:t>
      </w:r>
      <w:r w:rsidRPr="00AA508B">
        <w:rPr>
          <w:b/>
          <w:b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nesciebat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.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Praeterĕa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quod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gravissimum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est, dum legati e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theatro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discedunt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inter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confertissimam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Tarentinorum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turbam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scurra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quidam </w:t>
      </w:r>
      <w:r w:rsidRPr="00AA508B">
        <w:rPr>
          <w:sz w:val="28"/>
          <w:szCs w:val="28"/>
        </w:rPr>
        <w:t xml:space="preserve">(“uno </w:t>
      </w:r>
      <w:proofErr w:type="spellStart"/>
      <w:r w:rsidRPr="00AA508B">
        <w:rPr>
          <w:sz w:val="28"/>
          <w:szCs w:val="28"/>
        </w:rPr>
        <w:t>svegognato</w:t>
      </w:r>
      <w:proofErr w:type="spellEnd"/>
      <w:r w:rsidRPr="00AA508B">
        <w:rPr>
          <w:sz w:val="28"/>
          <w:szCs w:val="28"/>
        </w:rPr>
        <w:t xml:space="preserve">”),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Philonĭdes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nomine, sacra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legatorum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vestimenta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urinā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respersit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.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Tum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Postumius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iratus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exclamavit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>: “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Ridēte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Tarentini,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ridēte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donec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licet;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mox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quidem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large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flebĭtis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nostrasque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vestes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multo sanguine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eluētis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” et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comitĭbus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urbem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reliquit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.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Tum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senatus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ob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gravissimam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iniuriam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Romanorum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legatis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illātam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r w:rsidRPr="00AA508B">
        <w:rPr>
          <w:sz w:val="28"/>
          <w:szCs w:val="28"/>
        </w:rPr>
        <w:t>(“arrecata”)</w:t>
      </w:r>
      <w:r w:rsidRPr="00AA508B">
        <w:rPr>
          <w:rFonts w:eastAsia="PTSerifPro-BookItalic"/>
          <w:i/>
          <w:iCs/>
          <w:sz w:val="28"/>
          <w:szCs w:val="28"/>
        </w:rPr>
        <w:t xml:space="preserve">,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Tarentinis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bellum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indixit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. Contra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Romanos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Tarentini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auxilium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a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Pyrrho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Epiri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rege,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petivērunt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qui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ingenti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exercitu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atque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elephantibus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in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Italiam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vēnit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: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tumque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primum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Romani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transmarino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hoste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dimicavērunt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>.</w:t>
      </w:r>
    </w:p>
    <w:p w14:paraId="2848D58A" w14:textId="77777777" w:rsidR="00AA508B" w:rsidRPr="00AA508B" w:rsidRDefault="00AA508B" w:rsidP="00AA508B">
      <w:pPr>
        <w:pStyle w:val="Para"/>
        <w:jc w:val="right"/>
        <w:rPr>
          <w:sz w:val="28"/>
          <w:szCs w:val="28"/>
        </w:rPr>
      </w:pPr>
      <w:r w:rsidRPr="00AA508B">
        <w:rPr>
          <w:sz w:val="28"/>
          <w:szCs w:val="28"/>
        </w:rPr>
        <w:t>(da Livio)</w:t>
      </w:r>
    </w:p>
    <w:p w14:paraId="0D34E527" w14:textId="77777777" w:rsidR="00AA508B" w:rsidRPr="00AA508B" w:rsidRDefault="00AA508B" w:rsidP="00AA508B">
      <w:pPr>
        <w:pStyle w:val="Para"/>
        <w:rPr>
          <w:sz w:val="28"/>
          <w:szCs w:val="28"/>
        </w:rPr>
      </w:pPr>
      <w:r w:rsidRPr="00AA508B">
        <w:rPr>
          <w:b/>
          <w:bCs/>
          <w:sz w:val="28"/>
          <w:szCs w:val="28"/>
        </w:rPr>
        <w:t xml:space="preserve">1. </w:t>
      </w:r>
      <w:r w:rsidRPr="00AA508B">
        <w:rPr>
          <w:sz w:val="28"/>
          <w:szCs w:val="28"/>
        </w:rPr>
        <w:t xml:space="preserve">I Tarentini avevano conquistato e saccheggiato la città di </w:t>
      </w:r>
      <w:proofErr w:type="spellStart"/>
      <w:r w:rsidRPr="00AA508B">
        <w:rPr>
          <w:sz w:val="28"/>
          <w:szCs w:val="28"/>
        </w:rPr>
        <w:t>Thurii</w:t>
      </w:r>
      <w:proofErr w:type="spellEnd"/>
      <w:r w:rsidRPr="00AA508B">
        <w:rPr>
          <w:sz w:val="28"/>
          <w:szCs w:val="28"/>
        </w:rPr>
        <w:t xml:space="preserve">, sullo Ionio presso Sibari, contro la volontà di Roma che lì aveva una guarnigione. </w:t>
      </w:r>
      <w:r w:rsidRPr="00AA508B">
        <w:rPr>
          <w:b/>
          <w:bCs/>
          <w:sz w:val="28"/>
          <w:szCs w:val="28"/>
        </w:rPr>
        <w:t xml:space="preserve">2.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Graece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loqui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r w:rsidRPr="00AA508B">
        <w:rPr>
          <w:sz w:val="28"/>
          <w:szCs w:val="28"/>
        </w:rPr>
        <w:t>= “parlare in greco”</w:t>
      </w:r>
    </w:p>
    <w:p w14:paraId="4147D0BA" w14:textId="77777777" w:rsidR="00AA508B" w:rsidRPr="00AA508B" w:rsidRDefault="00AA508B" w:rsidP="00AA508B">
      <w:pPr>
        <w:pStyle w:val="Para"/>
        <w:rPr>
          <w:sz w:val="28"/>
          <w:szCs w:val="28"/>
        </w:rPr>
      </w:pPr>
      <w:r w:rsidRPr="00AA508B">
        <w:rPr>
          <w:sz w:val="28"/>
          <w:szCs w:val="28"/>
        </w:rPr>
        <w:t>indicativo piuccheperfetto – genitivo di qualità – proposizione relativa – nesso relativo</w:t>
      </w:r>
    </w:p>
    <w:p w14:paraId="7B1F34F3" w14:textId="77777777" w:rsidR="00AA508B" w:rsidRPr="00AA508B" w:rsidRDefault="00AA508B" w:rsidP="00AA508B">
      <w:pPr>
        <w:pStyle w:val="HeadLevel1"/>
        <w:rPr>
          <w:sz w:val="28"/>
          <w:szCs w:val="28"/>
        </w:rPr>
      </w:pPr>
      <w:proofErr w:type="spellStart"/>
      <w:r w:rsidRPr="00AA508B">
        <w:rPr>
          <w:sz w:val="28"/>
          <w:szCs w:val="28"/>
        </w:rPr>
        <w:t>Versione</w:t>
      </w:r>
      <w:proofErr w:type="spellEnd"/>
      <w:r w:rsidRPr="00AA508B">
        <w:rPr>
          <w:sz w:val="28"/>
          <w:szCs w:val="28"/>
        </w:rPr>
        <w:t xml:space="preserve"> 16 </w:t>
      </w:r>
      <w:proofErr w:type="spellStart"/>
      <w:r w:rsidRPr="00AA508B">
        <w:rPr>
          <w:sz w:val="28"/>
          <w:szCs w:val="28"/>
        </w:rPr>
        <w:t>Gli</w:t>
      </w:r>
      <w:proofErr w:type="spellEnd"/>
      <w:r w:rsidRPr="00AA508B">
        <w:rPr>
          <w:sz w:val="28"/>
          <w:szCs w:val="28"/>
        </w:rPr>
        <w:t xml:space="preserve"> </w:t>
      </w:r>
      <w:proofErr w:type="spellStart"/>
      <w:r w:rsidRPr="00AA508B">
        <w:rPr>
          <w:sz w:val="28"/>
          <w:szCs w:val="28"/>
        </w:rPr>
        <w:t>antichi</w:t>
      </w:r>
      <w:proofErr w:type="spellEnd"/>
      <w:r w:rsidRPr="00AA508B">
        <w:rPr>
          <w:sz w:val="28"/>
          <w:szCs w:val="28"/>
        </w:rPr>
        <w:t xml:space="preserve"> re del Lazio</w:t>
      </w:r>
    </w:p>
    <w:p w14:paraId="773F561F" w14:textId="77777777" w:rsidR="00AA508B" w:rsidRPr="00AA508B" w:rsidRDefault="00AA508B" w:rsidP="00AA508B">
      <w:pPr>
        <w:pStyle w:val="Para"/>
        <w:rPr>
          <w:sz w:val="28"/>
          <w:szCs w:val="28"/>
        </w:rPr>
      </w:pPr>
      <w:r w:rsidRPr="00AA508B">
        <w:rPr>
          <w:sz w:val="28"/>
          <w:szCs w:val="28"/>
        </w:rPr>
        <w:t>Nel Lazio, prima dell’arrivo di Enea e di suo figlio Ascanio, progenitori di Romolo e Remo, regnarono molti re, alcuni di origine divina.</w:t>
      </w:r>
    </w:p>
    <w:p w14:paraId="53D7C93D" w14:textId="77777777" w:rsidR="00AA508B" w:rsidRPr="00AA508B" w:rsidRDefault="00AA508B" w:rsidP="00AA508B">
      <w:pPr>
        <w:pStyle w:val="Para"/>
        <w:rPr>
          <w:rFonts w:eastAsia="PTSerifPro-BookItalic"/>
          <w:i/>
          <w:iCs/>
          <w:sz w:val="28"/>
          <w:szCs w:val="28"/>
        </w:rPr>
      </w:pPr>
      <w:proofErr w:type="spellStart"/>
      <w:r w:rsidRPr="00AA508B">
        <w:rPr>
          <w:rFonts w:eastAsia="PTSerifPro-BookItalic"/>
          <w:i/>
          <w:iCs/>
          <w:sz w:val="28"/>
          <w:szCs w:val="28"/>
        </w:rPr>
        <w:t>Antiquissimi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Italiae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incolae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Aborigĭnes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fuērunt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quorum rex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fuit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Saturnus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qui ex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Olympo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a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Iove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filio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eiectus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r w:rsidRPr="00AA508B">
        <w:rPr>
          <w:sz w:val="28"/>
          <w:szCs w:val="28"/>
        </w:rPr>
        <w:t xml:space="preserve">(«scacciato») </w:t>
      </w:r>
      <w:r w:rsidRPr="00AA508B">
        <w:rPr>
          <w:rFonts w:eastAsia="PTSerifPro-BookItalic"/>
          <w:i/>
          <w:iCs/>
          <w:sz w:val="28"/>
          <w:szCs w:val="28"/>
        </w:rPr>
        <w:t xml:space="preserve">in Latium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pervenĕrat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. In eius regno nulli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erant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servi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omniaque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bona omnibus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communia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erant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; qua re eius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aetas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“aurea”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dicĭtur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. Italia a Saturni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regis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nomine Saturnia appellata est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montemque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in quo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is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habitabat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cognominatus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est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Saturnius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. Post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eum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regnavit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Picus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deinde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Faunus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sub quo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Evander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ab Arcadia in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Italiam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parva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popularium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suorum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turba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vēnit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cui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agros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et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montem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quem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postĕri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Palatium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appellavērunt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Faunus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benigne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donavit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. Ex Fauni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filia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natus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est </w:t>
      </w:r>
      <w:r w:rsidRPr="00AA508B">
        <w:rPr>
          <w:sz w:val="28"/>
          <w:szCs w:val="28"/>
        </w:rPr>
        <w:t>(nacque)</w:t>
      </w:r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Latinus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sub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cuius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regno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Aeneas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Troiā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profugus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ad Latium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filio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Ascanio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appŭlit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.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Primum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Latinus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eiusque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cives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contra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Aeneam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eiusque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comĭtes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arma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cepērunt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postĕa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rex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Troianum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principem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qui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vir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magnae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audaciae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magnaeque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pietatis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erat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in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societatem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accēpit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quia eius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admirabiles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virtutes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conspexĕrat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. Bellum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deinde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contra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Turnum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Rutulorum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regem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Aeneas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gessit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eumque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vicit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et in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proelio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necavit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.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Aeneae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Ascanius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filius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successit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qui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Albam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Longam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condĭdit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quae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postĕa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per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trecentos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r w:rsidRPr="00AA508B">
        <w:rPr>
          <w:sz w:val="28"/>
          <w:szCs w:val="28"/>
        </w:rPr>
        <w:t>(trecento)</w:t>
      </w:r>
      <w:r w:rsidRPr="00AA508B">
        <w:rPr>
          <w:rFonts w:eastAsia="PTSerifPro-BookItalic"/>
          <w:i/>
          <w:iCs/>
          <w:sz w:val="28"/>
          <w:szCs w:val="28"/>
        </w:rPr>
        <w:t xml:space="preserve">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annos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,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donec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Roma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condĭta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est, eius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regionis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 xml:space="preserve"> caput </w:t>
      </w:r>
      <w:proofErr w:type="spellStart"/>
      <w:r w:rsidRPr="00AA508B">
        <w:rPr>
          <w:rFonts w:eastAsia="PTSerifPro-BookItalic"/>
          <w:i/>
          <w:iCs/>
          <w:sz w:val="28"/>
          <w:szCs w:val="28"/>
        </w:rPr>
        <w:t>fuit</w:t>
      </w:r>
      <w:proofErr w:type="spellEnd"/>
      <w:r w:rsidRPr="00AA508B">
        <w:rPr>
          <w:rFonts w:eastAsia="PTSerifPro-BookItalic"/>
          <w:i/>
          <w:iCs/>
          <w:sz w:val="28"/>
          <w:szCs w:val="28"/>
        </w:rPr>
        <w:t>.</w:t>
      </w:r>
    </w:p>
    <w:sectPr w:rsidR="00AA508B" w:rsidRPr="00AA50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SerifPro-BookItalic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37877"/>
    <w:multiLevelType w:val="hybridMultilevel"/>
    <w:tmpl w:val="6F3E3684"/>
    <w:lvl w:ilvl="0" w:tplc="555402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44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EBD"/>
    <w:rsid w:val="001125FD"/>
    <w:rsid w:val="001A4722"/>
    <w:rsid w:val="002258C9"/>
    <w:rsid w:val="00254EBD"/>
    <w:rsid w:val="00270F34"/>
    <w:rsid w:val="002B6375"/>
    <w:rsid w:val="0035187A"/>
    <w:rsid w:val="00390ACF"/>
    <w:rsid w:val="003C0D62"/>
    <w:rsid w:val="004F4B81"/>
    <w:rsid w:val="00546447"/>
    <w:rsid w:val="00665F62"/>
    <w:rsid w:val="00695F7A"/>
    <w:rsid w:val="006E4A8F"/>
    <w:rsid w:val="00875076"/>
    <w:rsid w:val="008914DE"/>
    <w:rsid w:val="008E65BF"/>
    <w:rsid w:val="009075BB"/>
    <w:rsid w:val="00946B3E"/>
    <w:rsid w:val="00980A6B"/>
    <w:rsid w:val="009D18CC"/>
    <w:rsid w:val="00AA508B"/>
    <w:rsid w:val="00AB1C6C"/>
    <w:rsid w:val="00B25D94"/>
    <w:rsid w:val="00BF0C8A"/>
    <w:rsid w:val="00C12845"/>
    <w:rsid w:val="00CD4DD4"/>
    <w:rsid w:val="00F9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8F403"/>
  <w15:chartTrackingRefBased/>
  <w15:docId w15:val="{ABD0C341-FD90-4FF9-85D4-3A561A7D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4B81"/>
    <w:pPr>
      <w:ind w:left="720"/>
      <w:contextualSpacing/>
    </w:pPr>
  </w:style>
  <w:style w:type="paragraph" w:customStyle="1" w:styleId="HeadLevel1">
    <w:name w:val="HeadLevel 1"/>
    <w:basedOn w:val="Normale"/>
    <w:rsid w:val="00AA508B"/>
    <w:pPr>
      <w:spacing w:before="360" w:after="120"/>
    </w:pPr>
    <w:rPr>
      <w:b/>
      <w:snapToGrid w:val="0"/>
      <w:sz w:val="26"/>
      <w:lang w:val="en-GB"/>
    </w:rPr>
  </w:style>
  <w:style w:type="paragraph" w:customStyle="1" w:styleId="Para">
    <w:name w:val="Para"/>
    <w:basedOn w:val="Normale"/>
    <w:next w:val="Normale"/>
    <w:rsid w:val="00AA508B"/>
    <w:pPr>
      <w:spacing w:before="120" w:after="1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9B1C9-1EAF-4995-8A5B-0576E804D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Torri</dc:creator>
  <cp:keywords/>
  <dc:description/>
  <cp:lastModifiedBy>Antonio Torri</cp:lastModifiedBy>
  <cp:revision>6</cp:revision>
  <dcterms:created xsi:type="dcterms:W3CDTF">2022-06-16T14:46:00Z</dcterms:created>
  <dcterms:modified xsi:type="dcterms:W3CDTF">2022-06-17T15:04:00Z</dcterms:modified>
</cp:coreProperties>
</file>