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53"/>
        <w:gridCol w:w="7421"/>
      </w:tblGrid>
      <w:tr w:rsidR="0032279C" w14:paraId="5B36EAC0" w14:textId="77777777" w:rsidTr="002D3EA8">
        <w:trPr>
          <w:trHeight w:val="1973"/>
        </w:trPr>
        <w:tc>
          <w:tcPr>
            <w:tcW w:w="2353" w:type="dxa"/>
          </w:tcPr>
          <w:p w14:paraId="3399FA1B" w14:textId="77777777" w:rsidR="0032279C" w:rsidRDefault="0032279C" w:rsidP="002D3EA8">
            <w:pPr>
              <w:jc w:val="both"/>
              <w:rPr>
                <w:rFonts w:ascii="Arial" w:hAnsi="Arial" w:cs="Arial"/>
              </w:rPr>
            </w:pPr>
            <w:r>
              <w:rPr>
                <w:rFonts w:ascii="Arial" w:hAnsi="Arial" w:cs="Arial"/>
                <w:noProof/>
              </w:rPr>
              <w:drawing>
                <wp:anchor distT="0" distB="0" distL="114300" distR="114300" simplePos="0" relativeHeight="251659264" behindDoc="0" locked="0" layoutInCell="1" allowOverlap="1" wp14:anchorId="64D8B990" wp14:editId="6953C624">
                  <wp:simplePos x="0" y="0"/>
                  <wp:positionH relativeFrom="column">
                    <wp:posOffset>161290</wp:posOffset>
                  </wp:positionH>
                  <wp:positionV relativeFrom="paragraph">
                    <wp:posOffset>107950</wp:posOffset>
                  </wp:positionV>
                  <wp:extent cx="1149350" cy="1036320"/>
                  <wp:effectExtent l="0" t="0" r="0" b="0"/>
                  <wp:wrapNone/>
                  <wp:docPr id="2" name="Immagine 2" descr="Liceo Fermi Fal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o Fermi Falc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935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21" w:type="dxa"/>
          </w:tcPr>
          <w:p w14:paraId="351CAF2F" w14:textId="77777777" w:rsidR="0032279C" w:rsidRDefault="0032279C" w:rsidP="002D3EA8">
            <w:pPr>
              <w:tabs>
                <w:tab w:val="left" w:pos="2124"/>
                <w:tab w:val="left" w:pos="2652"/>
                <w:tab w:val="center" w:pos="3315"/>
                <w:tab w:val="center" w:pos="3866"/>
              </w:tabs>
              <w:ind w:firstLine="708"/>
              <w:rPr>
                <w:rFonts w:ascii="Arial" w:hAnsi="Arial" w:cs="Arial"/>
                <w:sz w:val="16"/>
              </w:rPr>
            </w:pPr>
            <w:r>
              <w:rPr>
                <w:rFonts w:ascii="Arial" w:hAnsi="Arial" w:cs="Arial"/>
              </w:rPr>
              <w:tab/>
            </w:r>
            <w:r>
              <w:rPr>
                <w:rFonts w:ascii="Arial" w:hAnsi="Arial" w:cs="Arial"/>
              </w:rPr>
              <w:tab/>
            </w:r>
            <w:r>
              <w:rPr>
                <w:rFonts w:ascii="Arial" w:hAnsi="Arial" w:cs="Arial"/>
              </w:rPr>
              <w:tab/>
            </w:r>
            <w:r>
              <w:rPr>
                <w:rFonts w:ascii="Arial" w:hAnsi="Arial" w:cs="Arial"/>
                <w:noProof/>
              </w:rPr>
              <w:drawing>
                <wp:inline distT="0" distB="0" distL="0" distR="0" wp14:anchorId="4DE54472" wp14:editId="6F7F9C6F">
                  <wp:extent cx="352425" cy="3143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p>
          <w:p w14:paraId="28795B98" w14:textId="77777777" w:rsidR="0032279C" w:rsidRPr="000D56FE" w:rsidRDefault="0032279C" w:rsidP="002D3EA8">
            <w:pPr>
              <w:pStyle w:val="Nessunaspaziatura"/>
              <w:jc w:val="center"/>
              <w:rPr>
                <w:rFonts w:ascii="Arial" w:hAnsi="Arial" w:cs="Arial"/>
                <w:b/>
                <w:bCs/>
                <w:i/>
                <w:sz w:val="28"/>
                <w:szCs w:val="28"/>
              </w:rPr>
            </w:pPr>
            <w:r w:rsidRPr="000D56FE">
              <w:rPr>
                <w:rFonts w:ascii="Arial" w:hAnsi="Arial" w:cs="Arial"/>
                <w:b/>
                <w:bCs/>
                <w:sz w:val="28"/>
                <w:szCs w:val="28"/>
              </w:rPr>
              <w:t xml:space="preserve">LICEO SCIENTIFICO STATALE  </w:t>
            </w:r>
            <w:r w:rsidRPr="000D56FE">
              <w:rPr>
                <w:rFonts w:ascii="Arial" w:hAnsi="Arial" w:cs="Arial"/>
                <w:b/>
                <w:bCs/>
                <w:i/>
                <w:sz w:val="28"/>
                <w:szCs w:val="28"/>
              </w:rPr>
              <w:t>“E. FERMI”</w:t>
            </w:r>
          </w:p>
          <w:p w14:paraId="52BB8E90" w14:textId="77777777" w:rsidR="0032279C" w:rsidRPr="000D56FE" w:rsidRDefault="0032279C" w:rsidP="002D3EA8">
            <w:pPr>
              <w:pStyle w:val="Nessunaspaziatura"/>
              <w:jc w:val="center"/>
              <w:rPr>
                <w:rFonts w:ascii="Arial" w:hAnsi="Arial" w:cs="Arial"/>
              </w:rPr>
            </w:pPr>
            <w:r w:rsidRPr="000D56FE">
              <w:rPr>
                <w:rFonts w:ascii="Arial" w:hAnsi="Arial" w:cs="Arial"/>
              </w:rPr>
              <w:t>SEDE:  VIA  MAZZINI, 172/2° -  40139  BOLOGNA</w:t>
            </w:r>
          </w:p>
          <w:p w14:paraId="00591AEF" w14:textId="77777777" w:rsidR="0032279C" w:rsidRPr="000D56FE" w:rsidRDefault="0032279C" w:rsidP="002D3EA8">
            <w:pPr>
              <w:pStyle w:val="Nessunaspaziatura"/>
              <w:jc w:val="center"/>
              <w:rPr>
                <w:rFonts w:ascii="Arial" w:hAnsi="Arial" w:cs="Arial"/>
                <w:sz w:val="16"/>
              </w:rPr>
            </w:pPr>
            <w:r w:rsidRPr="000D56FE">
              <w:rPr>
                <w:rFonts w:ascii="Arial" w:hAnsi="Arial" w:cs="Arial"/>
                <w:sz w:val="16"/>
              </w:rPr>
              <w:t>Telefono: 051/4298511 - Fax: 051/392318 - Codice  fiscale: 80074870371</w:t>
            </w:r>
          </w:p>
          <w:p w14:paraId="756AF686" w14:textId="77777777" w:rsidR="0032279C" w:rsidRPr="000D56FE" w:rsidRDefault="0032279C" w:rsidP="002D3EA8">
            <w:pPr>
              <w:pStyle w:val="Nessunaspaziatura"/>
              <w:jc w:val="center"/>
              <w:rPr>
                <w:rFonts w:ascii="Arial" w:hAnsi="Arial" w:cs="Arial"/>
                <w:sz w:val="8"/>
                <w:szCs w:val="8"/>
              </w:rPr>
            </w:pPr>
            <w:r w:rsidRPr="000D56FE">
              <w:rPr>
                <w:rFonts w:ascii="Arial" w:hAnsi="Arial" w:cs="Arial"/>
                <w:sz w:val="16"/>
                <w:szCs w:val="16"/>
              </w:rPr>
              <w:t>Sede  Associata: Via Nazionale Toscana, 1  -   40068 San Lazzaro di Savena</w:t>
            </w:r>
          </w:p>
          <w:p w14:paraId="23805943" w14:textId="77777777" w:rsidR="0032279C" w:rsidRPr="000D56FE" w:rsidRDefault="0032279C" w:rsidP="002D3EA8">
            <w:pPr>
              <w:pStyle w:val="Nessunaspaziatura"/>
              <w:jc w:val="center"/>
              <w:rPr>
                <w:rFonts w:ascii="Arial" w:hAnsi="Arial" w:cs="Arial"/>
                <w:sz w:val="8"/>
                <w:szCs w:val="8"/>
              </w:rPr>
            </w:pPr>
            <w:r w:rsidRPr="000D56FE">
              <w:rPr>
                <w:rFonts w:ascii="Arial" w:hAnsi="Arial" w:cs="Arial"/>
                <w:sz w:val="16"/>
              </w:rPr>
              <w:t>Telefono: 051/470141  -  Fax: 051/478966</w:t>
            </w:r>
          </w:p>
          <w:p w14:paraId="0DED1478" w14:textId="77777777" w:rsidR="0032279C" w:rsidRDefault="0032279C" w:rsidP="002D3EA8">
            <w:pPr>
              <w:pStyle w:val="Nessunaspaziatura"/>
              <w:jc w:val="center"/>
              <w:rPr>
                <w:sz w:val="16"/>
                <w:szCs w:val="8"/>
              </w:rPr>
            </w:pPr>
            <w:r>
              <w:rPr>
                <w:color w:val="0000FF"/>
                <w:sz w:val="16"/>
                <w:szCs w:val="18"/>
              </w:rPr>
              <w:t>E-mail</w:t>
            </w:r>
            <w:r>
              <w:rPr>
                <w:color w:val="0000FF"/>
                <w:sz w:val="16"/>
              </w:rPr>
              <w:t xml:space="preserve">: </w:t>
            </w:r>
            <w:hyperlink r:id="rId6" w:history="1">
              <w:r>
                <w:rPr>
                  <w:rStyle w:val="Collegamentoipertestuale"/>
                  <w:rFonts w:ascii="Arial" w:hAnsi="Arial" w:cs="Arial"/>
                  <w:b/>
                  <w:bCs/>
                  <w:sz w:val="16"/>
                </w:rPr>
                <w:t>fermi@liceofermibo.net</w:t>
              </w:r>
            </w:hyperlink>
            <w:r>
              <w:rPr>
                <w:b/>
                <w:color w:val="0000FF"/>
                <w:sz w:val="16"/>
              </w:rPr>
              <w:t xml:space="preserve">                                    </w:t>
            </w:r>
            <w:r>
              <w:rPr>
                <w:color w:val="0000FF"/>
                <w:sz w:val="16"/>
              </w:rPr>
              <w:t xml:space="preserve"> </w:t>
            </w:r>
            <w:r>
              <w:rPr>
                <w:color w:val="0000FF"/>
                <w:sz w:val="16"/>
                <w:szCs w:val="18"/>
              </w:rPr>
              <w:t xml:space="preserve">  Web-site</w:t>
            </w:r>
            <w:r>
              <w:rPr>
                <w:color w:val="0000FF"/>
                <w:sz w:val="16"/>
              </w:rPr>
              <w:t xml:space="preserve">: </w:t>
            </w:r>
            <w:r>
              <w:rPr>
                <w:b/>
                <w:color w:val="0000FF"/>
                <w:sz w:val="16"/>
              </w:rPr>
              <w:t>www.liceofermibo.net</w:t>
            </w:r>
          </w:p>
        </w:tc>
      </w:tr>
    </w:tbl>
    <w:p w14:paraId="3EA111C6" w14:textId="77777777" w:rsidR="008F0381" w:rsidRPr="008F0381" w:rsidRDefault="008F0381" w:rsidP="008F0381">
      <w:pPr>
        <w:pStyle w:val="Standard"/>
        <w:jc w:val="center"/>
        <w:rPr>
          <w:bCs/>
          <w:sz w:val="40"/>
          <w:szCs w:val="40"/>
        </w:rPr>
      </w:pPr>
    </w:p>
    <w:p w14:paraId="4394926C" w14:textId="22A4501F" w:rsidR="008F0381" w:rsidRPr="000D56FE" w:rsidRDefault="008F0381" w:rsidP="008F0381">
      <w:pPr>
        <w:jc w:val="center"/>
        <w:rPr>
          <w:b/>
          <w:caps/>
          <w:u w:val="single"/>
        </w:rPr>
      </w:pPr>
      <w:r w:rsidRPr="000D56FE">
        <w:rPr>
          <w:b/>
          <w:u w:val="single"/>
        </w:rPr>
        <w:t xml:space="preserve">PROGRAMMAZIONE  DI </w:t>
      </w:r>
      <w:r w:rsidRPr="000D56FE">
        <w:rPr>
          <w:b/>
          <w:caps/>
          <w:u w:val="single"/>
        </w:rPr>
        <w:t xml:space="preserve"> </w:t>
      </w:r>
      <w:r w:rsidRPr="000D56FE">
        <w:rPr>
          <w:b/>
          <w:caps/>
          <w:sz w:val="28"/>
          <w:szCs w:val="28"/>
          <w:u w:val="single"/>
        </w:rPr>
        <w:t xml:space="preserve">SCIENZE naturali </w:t>
      </w:r>
      <w:r w:rsidRPr="000D56FE">
        <w:rPr>
          <w:b/>
          <w:sz w:val="28"/>
          <w:szCs w:val="28"/>
          <w:u w:val="single"/>
        </w:rPr>
        <w:t xml:space="preserve">DELLA 5^  SEZ. </w:t>
      </w:r>
      <w:r>
        <w:rPr>
          <w:b/>
          <w:sz w:val="28"/>
          <w:szCs w:val="28"/>
          <w:u w:val="single"/>
        </w:rPr>
        <w:t>N</w:t>
      </w:r>
    </w:p>
    <w:p w14:paraId="35C212D9" w14:textId="3D7FB50B" w:rsidR="008F0381" w:rsidRPr="004B46C3" w:rsidRDefault="008F0381" w:rsidP="008F0381">
      <w:pPr>
        <w:jc w:val="center"/>
        <w:rPr>
          <w:b/>
          <w:sz w:val="28"/>
          <w:szCs w:val="28"/>
        </w:rPr>
      </w:pPr>
      <w:r w:rsidRPr="004B46C3">
        <w:rPr>
          <w:b/>
          <w:sz w:val="28"/>
          <w:szCs w:val="28"/>
        </w:rPr>
        <w:t>a. s.   202</w:t>
      </w:r>
      <w:r>
        <w:rPr>
          <w:b/>
          <w:sz w:val="28"/>
          <w:szCs w:val="28"/>
        </w:rPr>
        <w:t>2</w:t>
      </w:r>
      <w:r w:rsidRPr="004B46C3">
        <w:rPr>
          <w:b/>
          <w:sz w:val="28"/>
          <w:szCs w:val="28"/>
        </w:rPr>
        <w:t>/202</w:t>
      </w:r>
      <w:r>
        <w:rPr>
          <w:b/>
          <w:sz w:val="28"/>
          <w:szCs w:val="28"/>
        </w:rPr>
        <w:t>3</w:t>
      </w:r>
    </w:p>
    <w:p w14:paraId="0D8F0A8E" w14:textId="77777777" w:rsidR="008F0381" w:rsidRPr="008F0381" w:rsidRDefault="008F0381" w:rsidP="00397023">
      <w:pPr>
        <w:pStyle w:val="Standard"/>
        <w:jc w:val="center"/>
        <w:rPr>
          <w:bCs/>
          <w:sz w:val="20"/>
          <w:szCs w:val="20"/>
        </w:rPr>
      </w:pPr>
    </w:p>
    <w:p w14:paraId="7A17E5BD" w14:textId="77777777" w:rsidR="008F0381" w:rsidRPr="004B46C3" w:rsidRDefault="008F0381" w:rsidP="008F0381">
      <w:pPr>
        <w:tabs>
          <w:tab w:val="left" w:pos="8280"/>
          <w:tab w:val="left" w:pos="9000"/>
          <w:tab w:val="left" w:pos="9180"/>
        </w:tabs>
        <w:rPr>
          <w:b/>
        </w:rPr>
      </w:pPr>
      <w:r w:rsidRPr="004B46C3">
        <w:rPr>
          <w:b/>
        </w:rPr>
        <w:t>DOCENTE: …</w:t>
      </w:r>
      <w:r w:rsidRPr="004B46C3">
        <w:rPr>
          <w:bCs/>
        </w:rPr>
        <w:t>PISTILLO ANTONIO</w:t>
      </w:r>
      <w:r w:rsidRPr="004B46C3">
        <w:rPr>
          <w:b/>
        </w:rPr>
        <w:t>……………………………</w:t>
      </w:r>
    </w:p>
    <w:p w14:paraId="01D57482" w14:textId="77777777" w:rsidR="008F0381" w:rsidRDefault="008F0381" w:rsidP="008F0381">
      <w:pPr>
        <w:pStyle w:val="NormaleWeb"/>
        <w:spacing w:before="240" w:after="240"/>
        <w:jc w:val="both"/>
      </w:pPr>
      <w:r>
        <w:rPr>
          <w:b/>
          <w:bCs/>
          <w:color w:val="000000"/>
          <w:sz w:val="20"/>
          <w:szCs w:val="20"/>
        </w:rPr>
        <w:t xml:space="preserve">Il Carbonio, Gli Enzimi, Il DNA - 2 ed. - </w:t>
      </w:r>
      <w:proofErr w:type="spellStart"/>
      <w:r>
        <w:rPr>
          <w:b/>
          <w:bCs/>
          <w:color w:val="000000"/>
          <w:sz w:val="20"/>
          <w:szCs w:val="20"/>
        </w:rPr>
        <w:t>Sadava</w:t>
      </w:r>
      <w:proofErr w:type="spellEnd"/>
      <w:r>
        <w:rPr>
          <w:b/>
          <w:bCs/>
          <w:color w:val="000000"/>
          <w:sz w:val="20"/>
          <w:szCs w:val="20"/>
        </w:rPr>
        <w:t xml:space="preserve">, </w:t>
      </w:r>
      <w:proofErr w:type="spellStart"/>
      <w:r>
        <w:rPr>
          <w:b/>
          <w:bCs/>
          <w:color w:val="000000"/>
          <w:sz w:val="20"/>
          <w:szCs w:val="20"/>
        </w:rPr>
        <w:t>Hillis</w:t>
      </w:r>
      <w:proofErr w:type="spellEnd"/>
      <w:r>
        <w:rPr>
          <w:b/>
          <w:bCs/>
          <w:color w:val="000000"/>
          <w:sz w:val="20"/>
          <w:szCs w:val="20"/>
        </w:rPr>
        <w:t>, Heller, Hacker, Posca, Rossi, Rigacci – Zanichelli</w:t>
      </w:r>
    </w:p>
    <w:p w14:paraId="469FB266" w14:textId="2D9B0D2B" w:rsidR="00397023" w:rsidRPr="008F0381" w:rsidRDefault="008F0381" w:rsidP="008F0381">
      <w:pPr>
        <w:pStyle w:val="NormaleWeb"/>
        <w:spacing w:before="240" w:after="240"/>
        <w:jc w:val="both"/>
      </w:pPr>
      <w:r>
        <w:rPr>
          <w:b/>
          <w:bCs/>
          <w:color w:val="000000"/>
          <w:sz w:val="20"/>
          <w:szCs w:val="20"/>
        </w:rPr>
        <w:t>SISTEMA TERRA Linea Blu (2° biennio e 5° anno)  – M. CRIPPA, M. FIORANI – A. Mondadori Scuola</w:t>
      </w:r>
    </w:p>
    <w:p w14:paraId="3ABFA24B" w14:textId="77580E3E" w:rsidR="0089094B" w:rsidRDefault="00397023" w:rsidP="00397023">
      <w:pPr>
        <w:rPr>
          <w:b/>
          <w:bCs/>
          <w:color w:val="000000"/>
        </w:rPr>
      </w:pPr>
      <w:r>
        <w:rPr>
          <w:b/>
          <w:bCs/>
          <w:color w:val="000000"/>
        </w:rPr>
        <w:t>Atmosfera e Fenomeni Metereologici – (Materiale fornito dall’insegnante</w:t>
      </w:r>
      <w:r w:rsidR="008F0381">
        <w:rPr>
          <w:b/>
          <w:bCs/>
          <w:color w:val="000000"/>
        </w:rPr>
        <w:t>)</w:t>
      </w:r>
    </w:p>
    <w:p w14:paraId="41A8BAE9" w14:textId="77777777" w:rsidR="00C73C54" w:rsidRDefault="00C73C54" w:rsidP="00762027">
      <w:pPr>
        <w:jc w:val="center"/>
        <w:rPr>
          <w:b/>
          <w:bCs/>
          <w:color w:val="000000"/>
        </w:rPr>
      </w:pPr>
    </w:p>
    <w:tbl>
      <w:tblPr>
        <w:tblW w:w="10260" w:type="dxa"/>
        <w:tblInd w:w="-99" w:type="dxa"/>
        <w:tblLayout w:type="fixed"/>
        <w:tblCellMar>
          <w:left w:w="10" w:type="dxa"/>
          <w:right w:w="10" w:type="dxa"/>
        </w:tblCellMar>
        <w:tblLook w:val="0000" w:firstRow="0" w:lastRow="0" w:firstColumn="0" w:lastColumn="0" w:noHBand="0" w:noVBand="0"/>
      </w:tblPr>
      <w:tblGrid>
        <w:gridCol w:w="8463"/>
        <w:gridCol w:w="1797"/>
      </w:tblGrid>
      <w:tr w:rsidR="00C73C54" w14:paraId="5E5EAAF8" w14:textId="77777777" w:rsidTr="002D3EA8">
        <w:trPr>
          <w:cantSplit/>
          <w:trHeight w:val="259"/>
        </w:trPr>
        <w:tc>
          <w:tcPr>
            <w:tcW w:w="1026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21BCADA7" w14:textId="77777777" w:rsidR="00C73C54" w:rsidRDefault="00C73C54" w:rsidP="002D3EA8">
            <w:pPr>
              <w:pStyle w:val="Standard"/>
              <w:widowControl w:val="0"/>
            </w:pPr>
            <w:r>
              <w:rPr>
                <w:b/>
                <w:sz w:val="20"/>
              </w:rPr>
              <w:t xml:space="preserve">1- Nucleo fondante:   </w:t>
            </w:r>
            <w:r>
              <w:rPr>
                <w:b/>
                <w:bCs/>
                <w:color w:val="000000"/>
              </w:rPr>
              <w:t>CHIMICA ORGANICA</w:t>
            </w:r>
          </w:p>
        </w:tc>
      </w:tr>
      <w:tr w:rsidR="00C73C54" w14:paraId="2D45A3E1" w14:textId="77777777" w:rsidTr="002D3EA8">
        <w:trPr>
          <w:cantSplit/>
          <w:trHeight w:val="56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70D1DAFC" w14:textId="77777777" w:rsidR="00C73C54" w:rsidRDefault="00C73C54" w:rsidP="002D3EA8">
            <w:pPr>
              <w:pStyle w:val="Standard"/>
              <w:widowControl w:val="0"/>
              <w:ind w:right="63"/>
              <w:jc w:val="both"/>
              <w:rPr>
                <w:sz w:val="20"/>
                <w:szCs w:val="20"/>
              </w:rPr>
            </w:pPr>
            <w:r>
              <w:rPr>
                <w:sz w:val="20"/>
                <w:szCs w:val="20"/>
              </w:rPr>
              <w:t>Argomenti svolti in relazione al nucleo sopraccitato</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3DCAEF28" w14:textId="77777777" w:rsidR="00C73C54" w:rsidRDefault="00C73C54" w:rsidP="002D3EA8">
            <w:pPr>
              <w:pStyle w:val="Pidipagina"/>
              <w:widowControl w:val="0"/>
              <w:tabs>
                <w:tab w:val="clear" w:pos="4819"/>
                <w:tab w:val="clear" w:pos="9071"/>
              </w:tabs>
              <w:jc w:val="center"/>
            </w:pPr>
            <w:r>
              <w:rPr>
                <w:rFonts w:ascii="Times New Roman" w:hAnsi="Times New Roman"/>
                <w:b/>
                <w:sz w:val="28"/>
                <w:szCs w:val="28"/>
              </w:rPr>
              <w:t>*</w:t>
            </w:r>
            <w:r>
              <w:rPr>
                <w:rFonts w:ascii="Times New Roman" w:hAnsi="Times New Roman"/>
                <w:b/>
                <w:sz w:val="18"/>
                <w:szCs w:val="18"/>
              </w:rPr>
              <w:t>Ore dedicate ad ogni nucleo</w:t>
            </w:r>
          </w:p>
        </w:tc>
      </w:tr>
      <w:tr w:rsidR="00C73C54" w14:paraId="648368B2" w14:textId="77777777" w:rsidTr="006F7711">
        <w:trPr>
          <w:cantSplit/>
          <w:trHeight w:val="283"/>
        </w:trPr>
        <w:tc>
          <w:tcPr>
            <w:tcW w:w="8463" w:type="dxa"/>
            <w:tcBorders>
              <w:top w:val="single" w:sz="2" w:space="0" w:color="000000"/>
              <w:left w:val="single" w:sz="2" w:space="0" w:color="000000"/>
              <w:bottom w:val="single" w:sz="4" w:space="0" w:color="auto"/>
              <w:right w:val="single" w:sz="2" w:space="0" w:color="000000"/>
            </w:tcBorders>
            <w:shd w:val="clear" w:color="auto" w:fill="auto"/>
            <w:tcMar>
              <w:top w:w="0" w:type="dxa"/>
              <w:left w:w="79" w:type="dxa"/>
              <w:bottom w:w="0" w:type="dxa"/>
              <w:right w:w="79" w:type="dxa"/>
            </w:tcMar>
            <w:vAlign w:val="center"/>
          </w:tcPr>
          <w:p w14:paraId="63ACBA1D" w14:textId="77777777" w:rsidR="00C73C54" w:rsidRDefault="00C73C54" w:rsidP="002D3EA8">
            <w:pPr>
              <w:spacing w:before="240" w:after="240"/>
              <w:jc w:val="both"/>
            </w:pPr>
            <w:r>
              <w:rPr>
                <w:color w:val="000000"/>
                <w:sz w:val="24"/>
                <w:szCs w:val="24"/>
                <w:u w:val="single"/>
              </w:rPr>
              <w:lastRenderedPageBreak/>
              <w:t>La Chimica Organica</w:t>
            </w:r>
          </w:p>
          <w:p w14:paraId="746CE065" w14:textId="77777777" w:rsidR="00C73C54" w:rsidRDefault="00C73C54" w:rsidP="002D3EA8">
            <w:pPr>
              <w:spacing w:after="240"/>
              <w:jc w:val="both"/>
            </w:pPr>
            <w:r>
              <w:rPr>
                <w:color w:val="000000"/>
              </w:rPr>
              <w:t>Composti del Carbonio, Isomeria, Proprietà fisiche e reattività dei composti organici, </w:t>
            </w:r>
          </w:p>
          <w:p w14:paraId="0FE9782F" w14:textId="77777777" w:rsidR="00C73C54" w:rsidRDefault="00C73C54" w:rsidP="002D3EA8">
            <w:pPr>
              <w:spacing w:after="240"/>
              <w:jc w:val="both"/>
            </w:pPr>
            <w:r>
              <w:rPr>
                <w:i/>
                <w:iCs/>
                <w:color w:val="000000"/>
              </w:rPr>
              <w:t>Esercizi</w:t>
            </w:r>
          </w:p>
          <w:p w14:paraId="0AB44F5C" w14:textId="77777777" w:rsidR="00C73C54" w:rsidRDefault="00C73C54" w:rsidP="002D3EA8">
            <w:pPr>
              <w:spacing w:before="240" w:after="240"/>
              <w:jc w:val="both"/>
            </w:pPr>
            <w:r>
              <w:rPr>
                <w:color w:val="000000"/>
                <w:sz w:val="24"/>
                <w:szCs w:val="24"/>
                <w:u w:val="single"/>
              </w:rPr>
              <w:t>Idrocarburi</w:t>
            </w:r>
          </w:p>
          <w:p w14:paraId="42553D4F" w14:textId="77777777" w:rsidR="00C73C54" w:rsidRDefault="00C73C54" w:rsidP="002D3EA8">
            <w:pPr>
              <w:spacing w:before="240" w:after="240"/>
              <w:jc w:val="both"/>
            </w:pPr>
            <w:r>
              <w:rPr>
                <w:i/>
                <w:iCs/>
                <w:color w:val="000000"/>
              </w:rPr>
              <w:t>Alcani</w:t>
            </w:r>
            <w:r>
              <w:rPr>
                <w:color w:val="000000"/>
              </w:rPr>
              <w:t>: Proprietà fisiche; Ibridazione sp3; Nomenclatura; Isomerie; Reazioni di ossidazione e di alogenazione.</w:t>
            </w:r>
          </w:p>
          <w:p w14:paraId="5B1DE513" w14:textId="77777777" w:rsidR="00C73C54" w:rsidRDefault="00C73C54" w:rsidP="002D3EA8">
            <w:pPr>
              <w:spacing w:before="240" w:after="240"/>
              <w:jc w:val="both"/>
            </w:pPr>
            <w:proofErr w:type="spellStart"/>
            <w:r>
              <w:rPr>
                <w:i/>
                <w:iCs/>
                <w:color w:val="000000"/>
              </w:rPr>
              <w:t>Cicloalcani</w:t>
            </w:r>
            <w:proofErr w:type="spellEnd"/>
            <w:r>
              <w:rPr>
                <w:color w:val="000000"/>
              </w:rPr>
              <w:t>: Nomenclatura, Isomerie, Reazioni di ossidazione, di alogenazione, di addizione.</w:t>
            </w:r>
          </w:p>
          <w:p w14:paraId="24EA00E4" w14:textId="77777777" w:rsidR="00C73C54" w:rsidRDefault="00C73C54" w:rsidP="002D3EA8">
            <w:pPr>
              <w:spacing w:before="240" w:after="240"/>
              <w:jc w:val="both"/>
            </w:pPr>
            <w:r>
              <w:rPr>
                <w:i/>
                <w:iCs/>
                <w:color w:val="000000"/>
              </w:rPr>
              <w:t>Alcheni</w:t>
            </w:r>
            <w:r>
              <w:rPr>
                <w:color w:val="000000"/>
              </w:rPr>
              <w:t>: Ibridazione sp2; Nomenclatura; Isomerie; Proprietà fisiche; Reazioni di idrogenazione, di addizione elettrofila e radicalica, Polimerizzazione, Ossidoriduzione.</w:t>
            </w:r>
          </w:p>
          <w:p w14:paraId="4030EF63" w14:textId="77777777" w:rsidR="00C73C54" w:rsidRDefault="00C73C54" w:rsidP="002D3EA8">
            <w:pPr>
              <w:spacing w:before="240" w:after="240"/>
              <w:jc w:val="both"/>
            </w:pPr>
            <w:r>
              <w:rPr>
                <w:i/>
                <w:iCs/>
                <w:color w:val="000000"/>
              </w:rPr>
              <w:t>Dieni:</w:t>
            </w:r>
          </w:p>
          <w:p w14:paraId="305C8A86" w14:textId="77777777" w:rsidR="00C73C54" w:rsidRDefault="00C73C54" w:rsidP="002D3EA8">
            <w:pPr>
              <w:spacing w:before="240" w:after="240"/>
              <w:jc w:val="both"/>
            </w:pPr>
            <w:r>
              <w:rPr>
                <w:i/>
                <w:iCs/>
                <w:color w:val="000000"/>
              </w:rPr>
              <w:t>Alchini</w:t>
            </w:r>
            <w:r>
              <w:rPr>
                <w:color w:val="000000"/>
              </w:rPr>
              <w:t>: Ibridazione sp; Nomenclatura; Isomerie; Acidità alchini; Reazioni di idrogenazione, di addizione elettrofila, di idratazione.</w:t>
            </w:r>
          </w:p>
          <w:p w14:paraId="693AFD2F" w14:textId="77777777" w:rsidR="00C73C54" w:rsidRDefault="00C73C54" w:rsidP="002D3EA8">
            <w:pPr>
              <w:spacing w:before="240" w:after="240"/>
              <w:jc w:val="both"/>
            </w:pPr>
            <w:r>
              <w:rPr>
                <w:i/>
                <w:iCs/>
                <w:color w:val="000000"/>
              </w:rPr>
              <w:t>Idrocarburi aromatici</w:t>
            </w:r>
            <w:r>
              <w:rPr>
                <w:color w:val="000000"/>
              </w:rPr>
              <w:t>: Molecola del benzene; Proprietà fisiche; Nomenclatura; SEA; Reattività; Influenza dei sostituenti sulla SEA; Idrocarburi aromatici policiclici.</w:t>
            </w:r>
          </w:p>
          <w:p w14:paraId="170FF15B" w14:textId="77777777" w:rsidR="00C73C54" w:rsidRDefault="00C73C54" w:rsidP="002D3EA8">
            <w:pPr>
              <w:spacing w:before="240" w:after="240"/>
              <w:jc w:val="both"/>
            </w:pPr>
            <w:r>
              <w:rPr>
                <w:i/>
                <w:iCs/>
                <w:color w:val="000000"/>
              </w:rPr>
              <w:t>Composti eterociclici aromatici:</w:t>
            </w:r>
          </w:p>
          <w:p w14:paraId="59AAFE82" w14:textId="77777777" w:rsidR="00C73C54" w:rsidRDefault="00C73C54" w:rsidP="002D3EA8">
            <w:pPr>
              <w:spacing w:before="240" w:after="240"/>
              <w:jc w:val="both"/>
            </w:pPr>
            <w:r>
              <w:rPr>
                <w:i/>
                <w:iCs/>
                <w:color w:val="000000"/>
              </w:rPr>
              <w:t>Esercizi</w:t>
            </w:r>
          </w:p>
          <w:p w14:paraId="0FF2A1E3" w14:textId="77777777" w:rsidR="00C73C54" w:rsidRDefault="00C73C54" w:rsidP="002D3EA8">
            <w:pPr>
              <w:spacing w:before="240" w:after="240"/>
              <w:jc w:val="both"/>
            </w:pPr>
            <w:r>
              <w:rPr>
                <w:color w:val="000000"/>
                <w:sz w:val="24"/>
                <w:szCs w:val="24"/>
                <w:u w:val="single"/>
              </w:rPr>
              <w:t>I derivati degli idrocarburi</w:t>
            </w:r>
          </w:p>
          <w:p w14:paraId="6A394114" w14:textId="77777777" w:rsidR="00C73C54" w:rsidRDefault="00C73C54" w:rsidP="002D3EA8">
            <w:pPr>
              <w:ind w:right="63"/>
              <w:jc w:val="both"/>
            </w:pPr>
            <w:proofErr w:type="spellStart"/>
            <w:r>
              <w:rPr>
                <w:i/>
                <w:iCs/>
                <w:color w:val="000000"/>
              </w:rPr>
              <w:t>Alogenuti</w:t>
            </w:r>
            <w:proofErr w:type="spellEnd"/>
            <w:r>
              <w:rPr>
                <w:i/>
                <w:iCs/>
                <w:color w:val="000000"/>
              </w:rPr>
              <w:t xml:space="preserve"> Alchilici</w:t>
            </w:r>
            <w:r>
              <w:rPr>
                <w:color w:val="000000"/>
              </w:rPr>
              <w:t>: Nomenclatura; Classificazione; Sintesi alogenuri alchilici; Proprietà fisiche; Reazioni di sostituzione e di eliminazione.</w:t>
            </w:r>
          </w:p>
          <w:p w14:paraId="31827E46" w14:textId="77777777" w:rsidR="00C73C54" w:rsidRDefault="00C73C54" w:rsidP="002D3EA8">
            <w:pPr>
              <w:rPr>
                <w:sz w:val="24"/>
                <w:szCs w:val="24"/>
              </w:rPr>
            </w:pPr>
          </w:p>
          <w:p w14:paraId="76330D62" w14:textId="77777777" w:rsidR="00C73C54" w:rsidRDefault="00C73C54" w:rsidP="002D3EA8">
            <w:pPr>
              <w:ind w:right="63"/>
              <w:jc w:val="both"/>
            </w:pPr>
            <w:r>
              <w:rPr>
                <w:i/>
                <w:iCs/>
                <w:color w:val="000000"/>
              </w:rPr>
              <w:t xml:space="preserve">Alcoli e Fenoli: Nomenclatura alcoli; Sintesi alcoli; Proprietà fisiche alcoli; Reazioni degli alcoli; </w:t>
            </w:r>
            <w:proofErr w:type="spellStart"/>
            <w:r>
              <w:rPr>
                <w:i/>
                <w:iCs/>
                <w:color w:val="000000"/>
              </w:rPr>
              <w:t>Polioli</w:t>
            </w:r>
            <w:proofErr w:type="spellEnd"/>
            <w:r>
              <w:rPr>
                <w:i/>
                <w:iCs/>
                <w:color w:val="000000"/>
              </w:rPr>
              <w:t>; Nomenclatura fenoli; Proprietà fisiche e chimiche dei fenoli; Reazioni dei fenoli.</w:t>
            </w:r>
          </w:p>
          <w:p w14:paraId="1F954D28" w14:textId="77777777" w:rsidR="00C73C54" w:rsidRDefault="00C73C54" w:rsidP="002D3EA8">
            <w:pPr>
              <w:rPr>
                <w:sz w:val="24"/>
                <w:szCs w:val="24"/>
              </w:rPr>
            </w:pPr>
          </w:p>
          <w:p w14:paraId="3DBDC861" w14:textId="77777777" w:rsidR="00C73C54" w:rsidRDefault="00C73C54" w:rsidP="002D3EA8">
            <w:pPr>
              <w:ind w:right="63"/>
              <w:jc w:val="both"/>
            </w:pPr>
            <w:r>
              <w:rPr>
                <w:i/>
                <w:iCs/>
                <w:color w:val="000000"/>
              </w:rPr>
              <w:t>Eteri: Nomenclatura e classificazione; Proprietà fisiche e chimiche.</w:t>
            </w:r>
          </w:p>
          <w:p w14:paraId="34BD0AB4" w14:textId="77777777" w:rsidR="00C73C54" w:rsidRDefault="00C73C54" w:rsidP="002D3EA8">
            <w:pPr>
              <w:rPr>
                <w:sz w:val="24"/>
                <w:szCs w:val="24"/>
              </w:rPr>
            </w:pPr>
          </w:p>
          <w:p w14:paraId="53507095" w14:textId="77777777" w:rsidR="00C73C54" w:rsidRDefault="00C73C54" w:rsidP="002D3EA8">
            <w:pPr>
              <w:ind w:right="63"/>
              <w:jc w:val="both"/>
            </w:pPr>
            <w:r>
              <w:rPr>
                <w:i/>
                <w:iCs/>
                <w:color w:val="000000"/>
              </w:rPr>
              <w:t>Aldeidi e Chetoni: Nomenclature; Sintesi; Proprietà fisiche; Reattività.</w:t>
            </w:r>
          </w:p>
          <w:p w14:paraId="4FFBF21F" w14:textId="77777777" w:rsidR="00C73C54" w:rsidRDefault="00C73C54" w:rsidP="002D3EA8">
            <w:pPr>
              <w:rPr>
                <w:sz w:val="24"/>
                <w:szCs w:val="24"/>
              </w:rPr>
            </w:pPr>
          </w:p>
          <w:p w14:paraId="0F8481FB" w14:textId="77777777" w:rsidR="00C73C54" w:rsidRDefault="00C73C54" w:rsidP="002D3EA8">
            <w:pPr>
              <w:ind w:right="63"/>
              <w:jc w:val="both"/>
            </w:pPr>
            <w:r>
              <w:rPr>
                <w:i/>
                <w:iCs/>
                <w:color w:val="000000"/>
              </w:rPr>
              <w:t>Acidi Carbossilici: Nomenclatura; Acidi grassi saturi e insaturi; Sintesi; Acidità acidi carbossilici; Reazioni; Idrossiacidi; Chetoacidi; Acidi Bicarbossilici.</w:t>
            </w:r>
          </w:p>
          <w:p w14:paraId="697B312E" w14:textId="77777777" w:rsidR="00C73C54" w:rsidRDefault="00C73C54" w:rsidP="002D3EA8">
            <w:pPr>
              <w:rPr>
                <w:sz w:val="24"/>
                <w:szCs w:val="24"/>
              </w:rPr>
            </w:pPr>
          </w:p>
          <w:p w14:paraId="361A97FD" w14:textId="77777777" w:rsidR="00C73C54" w:rsidRDefault="00C73C54" w:rsidP="002D3EA8">
            <w:pPr>
              <w:ind w:right="63"/>
              <w:jc w:val="both"/>
            </w:pPr>
            <w:r>
              <w:rPr>
                <w:i/>
                <w:iCs/>
                <w:color w:val="000000"/>
              </w:rPr>
              <w:t>Derivati degli acidi carbossilici: </w:t>
            </w:r>
          </w:p>
          <w:p w14:paraId="35459C6D" w14:textId="77777777" w:rsidR="00C73C54" w:rsidRDefault="00C73C54" w:rsidP="002D3EA8">
            <w:pPr>
              <w:ind w:right="63"/>
              <w:jc w:val="both"/>
            </w:pPr>
            <w:r>
              <w:rPr>
                <w:i/>
                <w:iCs/>
                <w:color w:val="000000"/>
              </w:rPr>
              <w:t>-Esteri; Nomenclatura; Sintesi; Reazioni;</w:t>
            </w:r>
          </w:p>
          <w:p w14:paraId="4A8EE16E" w14:textId="77777777" w:rsidR="00C73C54" w:rsidRDefault="00C73C54" w:rsidP="002D3EA8">
            <w:pPr>
              <w:ind w:right="63"/>
              <w:jc w:val="both"/>
            </w:pPr>
            <w:r>
              <w:rPr>
                <w:i/>
                <w:iCs/>
                <w:color w:val="000000"/>
              </w:rPr>
              <w:t>-Ammidi: Classificazione; Nomenclatura; Sintesi e reazioni.</w:t>
            </w:r>
          </w:p>
          <w:p w14:paraId="666B1F03" w14:textId="77777777" w:rsidR="00C73C54" w:rsidRDefault="00C73C54" w:rsidP="002D3EA8">
            <w:pPr>
              <w:ind w:right="63"/>
              <w:jc w:val="both"/>
            </w:pPr>
            <w:r>
              <w:rPr>
                <w:i/>
                <w:iCs/>
                <w:color w:val="000000"/>
              </w:rPr>
              <w:t>-Anidridi.</w:t>
            </w:r>
          </w:p>
          <w:p w14:paraId="36919F11" w14:textId="77777777" w:rsidR="00C73C54" w:rsidRDefault="00C73C54" w:rsidP="002D3EA8">
            <w:pPr>
              <w:rPr>
                <w:sz w:val="24"/>
                <w:szCs w:val="24"/>
              </w:rPr>
            </w:pPr>
          </w:p>
          <w:p w14:paraId="0B901503" w14:textId="77777777" w:rsidR="00C73C54" w:rsidRDefault="00C73C54" w:rsidP="002D3EA8">
            <w:pPr>
              <w:ind w:right="63"/>
              <w:jc w:val="both"/>
            </w:pPr>
            <w:r>
              <w:rPr>
                <w:i/>
                <w:iCs/>
                <w:color w:val="000000"/>
              </w:rPr>
              <w:t>Ammine: Classificazione; Nomenclatura; Sintesi; Proprietà fisiche; Le ammine sono delle basi deboli; Reazioni.</w:t>
            </w:r>
          </w:p>
          <w:p w14:paraId="3182D2A8" w14:textId="77777777" w:rsidR="00C73C54" w:rsidRDefault="00C73C54" w:rsidP="002D3EA8">
            <w:pPr>
              <w:rPr>
                <w:sz w:val="24"/>
                <w:szCs w:val="24"/>
              </w:rPr>
            </w:pPr>
          </w:p>
          <w:p w14:paraId="02D84436" w14:textId="77777777" w:rsidR="00C73C54" w:rsidRDefault="00C73C54" w:rsidP="002D3EA8">
            <w:pPr>
              <w:ind w:right="63"/>
              <w:jc w:val="both"/>
              <w:rPr>
                <w:b/>
                <w:bCs/>
                <w:i/>
                <w:iCs/>
                <w:color w:val="000000"/>
              </w:rPr>
            </w:pPr>
            <w:r>
              <w:rPr>
                <w:b/>
                <w:bCs/>
                <w:i/>
                <w:iCs/>
                <w:color w:val="000000"/>
              </w:rPr>
              <w:t>Attività di laboratorio: Proprietà fisiche e chimiche degli idrocarburi</w:t>
            </w:r>
          </w:p>
          <w:p w14:paraId="3DBD828A" w14:textId="77777777" w:rsidR="00C73C54" w:rsidRDefault="00C73C54" w:rsidP="002D3EA8">
            <w:pPr>
              <w:ind w:right="63"/>
              <w:jc w:val="both"/>
            </w:pPr>
            <w:r>
              <w:rPr>
                <w:b/>
                <w:bCs/>
                <w:i/>
                <w:iCs/>
                <w:color w:val="000000"/>
              </w:rPr>
              <w:t xml:space="preserve">                                      Saggio di </w:t>
            </w:r>
            <w:proofErr w:type="spellStart"/>
            <w:r>
              <w:rPr>
                <w:b/>
                <w:bCs/>
                <w:i/>
                <w:iCs/>
                <w:color w:val="000000"/>
              </w:rPr>
              <w:t>Tollens</w:t>
            </w:r>
            <w:proofErr w:type="spellEnd"/>
            <w:r>
              <w:rPr>
                <w:i/>
                <w:iCs/>
                <w:color w:val="000000"/>
              </w:rPr>
              <w:t> </w:t>
            </w:r>
          </w:p>
          <w:p w14:paraId="2A45C772" w14:textId="77777777" w:rsidR="00C73C54" w:rsidRDefault="00C73C54" w:rsidP="002D3EA8">
            <w:pPr>
              <w:ind w:right="63"/>
              <w:jc w:val="both"/>
            </w:pPr>
            <w:r>
              <w:rPr>
                <w:i/>
                <w:iCs/>
                <w:color w:val="000000"/>
              </w:rPr>
              <w:t xml:space="preserve">                                      </w:t>
            </w:r>
            <w:r>
              <w:rPr>
                <w:b/>
                <w:bCs/>
                <w:i/>
                <w:iCs/>
                <w:color w:val="000000"/>
              </w:rPr>
              <w:t>Sintesi del nylon (presso Chimica Industriale)</w:t>
            </w:r>
          </w:p>
          <w:p w14:paraId="52012CB1" w14:textId="77777777" w:rsidR="00C73C54" w:rsidRDefault="00C73C54" w:rsidP="002D3EA8">
            <w:pPr>
              <w:pStyle w:val="Standard"/>
              <w:widowControl w:val="0"/>
              <w:ind w:right="63"/>
              <w:jc w:val="both"/>
              <w:rPr>
                <w:sz w:val="20"/>
                <w:szCs w:val="20"/>
              </w:rPr>
            </w:pPr>
          </w:p>
        </w:tc>
        <w:tc>
          <w:tcPr>
            <w:tcW w:w="1797" w:type="dxa"/>
            <w:tcBorders>
              <w:top w:val="single" w:sz="4" w:space="0" w:color="auto"/>
              <w:left w:val="single" w:sz="2" w:space="0" w:color="000000"/>
              <w:bottom w:val="single" w:sz="4" w:space="0" w:color="auto"/>
              <w:right w:val="single" w:sz="2" w:space="0" w:color="000000"/>
            </w:tcBorders>
            <w:shd w:val="clear" w:color="auto" w:fill="auto"/>
            <w:tcMar>
              <w:top w:w="0" w:type="dxa"/>
              <w:left w:w="79" w:type="dxa"/>
              <w:bottom w:w="0" w:type="dxa"/>
              <w:right w:w="79" w:type="dxa"/>
            </w:tcMar>
            <w:vAlign w:val="center"/>
          </w:tcPr>
          <w:p w14:paraId="121C58B2" w14:textId="77777777" w:rsidR="00C73C54" w:rsidRDefault="00C73C54" w:rsidP="002D3EA8">
            <w:pPr>
              <w:pStyle w:val="Pidipagina"/>
              <w:widowControl w:val="0"/>
              <w:tabs>
                <w:tab w:val="clear" w:pos="4819"/>
                <w:tab w:val="clear" w:pos="9071"/>
              </w:tabs>
              <w:jc w:val="center"/>
            </w:pPr>
            <w:r>
              <w:rPr>
                <w:rFonts w:ascii="Times New Roman" w:eastAsia="Times New Roman" w:hAnsi="Times New Roman" w:cs="Times New Roman"/>
                <w:b/>
                <w:bCs/>
                <w:i/>
                <w:iCs/>
                <w:color w:val="000000"/>
                <w:sz w:val="20"/>
              </w:rPr>
              <w:t>h.   42</w:t>
            </w:r>
          </w:p>
        </w:tc>
      </w:tr>
      <w:tr w:rsidR="00C73C54" w14:paraId="443EF2D9" w14:textId="77777777" w:rsidTr="006F7711">
        <w:trPr>
          <w:cantSplit/>
          <w:trHeight w:val="187"/>
        </w:trPr>
        <w:tc>
          <w:tcPr>
            <w:tcW w:w="8463" w:type="dxa"/>
            <w:tcBorders>
              <w:top w:val="single" w:sz="4" w:space="0" w:color="auto"/>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20BF7E68" w14:textId="77777777" w:rsidR="00C73C54" w:rsidRDefault="00C73C54" w:rsidP="002D3EA8">
            <w:pPr>
              <w:pStyle w:val="Standard"/>
              <w:widowControl w:val="0"/>
              <w:ind w:right="63"/>
              <w:jc w:val="both"/>
              <w:rPr>
                <w:b/>
                <w:sz w:val="20"/>
                <w:szCs w:val="20"/>
              </w:rPr>
            </w:pPr>
          </w:p>
        </w:tc>
        <w:tc>
          <w:tcPr>
            <w:tcW w:w="1797" w:type="dxa"/>
            <w:tcBorders>
              <w:top w:val="single" w:sz="4" w:space="0" w:color="auto"/>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6D612E6D" w14:textId="77777777" w:rsidR="00C73C54" w:rsidRDefault="00C73C54" w:rsidP="002D3EA8"/>
        </w:tc>
      </w:tr>
      <w:tr w:rsidR="00C73C54" w14:paraId="350CE698" w14:textId="77777777" w:rsidTr="002D3EA8">
        <w:trPr>
          <w:cantSplit/>
          <w:trHeight w:val="259"/>
        </w:trPr>
        <w:tc>
          <w:tcPr>
            <w:tcW w:w="1026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54E01EDD" w14:textId="77777777" w:rsidR="00C73C54" w:rsidRDefault="00C73C54" w:rsidP="002D3EA8">
            <w:pPr>
              <w:pStyle w:val="Standard"/>
              <w:widowControl w:val="0"/>
            </w:pPr>
            <w:r>
              <w:rPr>
                <w:b/>
                <w:sz w:val="20"/>
              </w:rPr>
              <w:t xml:space="preserve">2- Nucleo fondante:   </w:t>
            </w:r>
            <w:r>
              <w:rPr>
                <w:b/>
                <w:bCs/>
                <w:color w:val="000000"/>
              </w:rPr>
              <w:t>BIOCHIMICA</w:t>
            </w:r>
          </w:p>
        </w:tc>
      </w:tr>
      <w:tr w:rsidR="00C73C54" w14:paraId="7605F923" w14:textId="77777777" w:rsidTr="002D3EA8">
        <w:trPr>
          <w:cantSplit/>
          <w:trHeight w:val="56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4AF714AF" w14:textId="77777777" w:rsidR="00C73C54" w:rsidRDefault="00C73C54" w:rsidP="002D3EA8">
            <w:pPr>
              <w:pStyle w:val="Standard"/>
              <w:widowControl w:val="0"/>
              <w:ind w:right="63"/>
              <w:jc w:val="both"/>
              <w:rPr>
                <w:sz w:val="20"/>
                <w:szCs w:val="20"/>
              </w:rPr>
            </w:pPr>
            <w:r>
              <w:rPr>
                <w:sz w:val="20"/>
                <w:szCs w:val="20"/>
              </w:rPr>
              <w:lastRenderedPageBreak/>
              <w:t>Argomenti svolti in relazione al nucleo sopraccitato</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03E151A6" w14:textId="77777777" w:rsidR="00C73C54" w:rsidRDefault="00C73C54" w:rsidP="002D3EA8">
            <w:pPr>
              <w:pStyle w:val="Pidipagina"/>
              <w:widowControl w:val="0"/>
              <w:tabs>
                <w:tab w:val="clear" w:pos="4819"/>
                <w:tab w:val="clear" w:pos="9071"/>
              </w:tabs>
              <w:jc w:val="center"/>
            </w:pPr>
            <w:r>
              <w:rPr>
                <w:b/>
                <w:sz w:val="28"/>
                <w:szCs w:val="28"/>
              </w:rPr>
              <w:t>*</w:t>
            </w:r>
            <w:r>
              <w:rPr>
                <w:rFonts w:ascii="Times New Roman" w:hAnsi="Times New Roman"/>
                <w:b/>
                <w:sz w:val="18"/>
                <w:szCs w:val="18"/>
              </w:rPr>
              <w:t>Ore dedicate ad ogni nucleo</w:t>
            </w:r>
          </w:p>
        </w:tc>
      </w:tr>
      <w:tr w:rsidR="00C73C54" w14:paraId="1B221C82" w14:textId="77777777" w:rsidTr="002D3EA8">
        <w:trPr>
          <w:cantSplit/>
          <w:trHeight w:val="283"/>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5E339785" w14:textId="77777777" w:rsidR="00C73C54" w:rsidRDefault="00C73C54" w:rsidP="002D3EA8">
            <w:pPr>
              <w:ind w:right="63"/>
              <w:jc w:val="both"/>
            </w:pPr>
            <w:r>
              <w:rPr>
                <w:color w:val="000000"/>
                <w:sz w:val="24"/>
                <w:szCs w:val="24"/>
                <w:u w:val="single"/>
              </w:rPr>
              <w:t>Le Biomolecole: Struttura e Funzione</w:t>
            </w:r>
          </w:p>
          <w:p w14:paraId="7C48A10E" w14:textId="77777777" w:rsidR="00C73C54" w:rsidRDefault="00C73C54" w:rsidP="002D3EA8">
            <w:pPr>
              <w:rPr>
                <w:sz w:val="24"/>
                <w:szCs w:val="24"/>
              </w:rPr>
            </w:pPr>
          </w:p>
          <w:p w14:paraId="09578AD4" w14:textId="77777777" w:rsidR="00C73C54" w:rsidRDefault="00C73C54" w:rsidP="002D3EA8">
            <w:pPr>
              <w:ind w:right="63"/>
              <w:jc w:val="both"/>
            </w:pPr>
            <w:r>
              <w:rPr>
                <w:color w:val="000000"/>
                <w:sz w:val="24"/>
                <w:szCs w:val="24"/>
                <w:u w:val="single"/>
              </w:rPr>
              <w:t>Carboidrati</w:t>
            </w:r>
          </w:p>
          <w:p w14:paraId="7E759A7D" w14:textId="77777777" w:rsidR="00C73C54" w:rsidRDefault="00C73C54" w:rsidP="002D3EA8">
            <w:pPr>
              <w:rPr>
                <w:sz w:val="24"/>
                <w:szCs w:val="24"/>
              </w:rPr>
            </w:pPr>
          </w:p>
          <w:p w14:paraId="00B4A573" w14:textId="77777777" w:rsidR="00C73C54" w:rsidRDefault="00C73C54" w:rsidP="002D3EA8">
            <w:pPr>
              <w:ind w:right="63"/>
              <w:jc w:val="both"/>
            </w:pPr>
            <w:r>
              <w:rPr>
                <w:i/>
                <w:iCs/>
                <w:color w:val="000000"/>
              </w:rPr>
              <w:t>Monosaccaridi:</w:t>
            </w:r>
            <w:r>
              <w:rPr>
                <w:color w:val="000000"/>
              </w:rPr>
              <w:t xml:space="preserve"> Aldosi e chetosi; Chiralità; Forma lineare e ciclica; Reazioni; </w:t>
            </w:r>
          </w:p>
          <w:p w14:paraId="2D3BDFF4" w14:textId="77777777" w:rsidR="00C73C54" w:rsidRDefault="00C73C54" w:rsidP="002D3EA8">
            <w:pPr>
              <w:ind w:right="63"/>
              <w:jc w:val="both"/>
            </w:pPr>
            <w:r>
              <w:rPr>
                <w:i/>
                <w:iCs/>
                <w:color w:val="000000"/>
              </w:rPr>
              <w:t>Oligosaccaridi:</w:t>
            </w:r>
            <w:r>
              <w:rPr>
                <w:color w:val="000000"/>
              </w:rPr>
              <w:t xml:space="preserve"> Disaccaridi (Lattosio, Maltosio, Saccarosio, </w:t>
            </w:r>
            <w:proofErr w:type="spellStart"/>
            <w:r>
              <w:rPr>
                <w:color w:val="000000"/>
              </w:rPr>
              <w:t>Cellobiosio</w:t>
            </w:r>
            <w:proofErr w:type="spellEnd"/>
            <w:r>
              <w:rPr>
                <w:color w:val="000000"/>
              </w:rPr>
              <w:t>)</w:t>
            </w:r>
          </w:p>
          <w:p w14:paraId="6D0B6FCD" w14:textId="77777777" w:rsidR="00C73C54" w:rsidRDefault="00C73C54" w:rsidP="002D3EA8">
            <w:pPr>
              <w:ind w:right="63"/>
              <w:jc w:val="both"/>
            </w:pPr>
            <w:r>
              <w:rPr>
                <w:color w:val="000000"/>
              </w:rPr>
              <w:t>Polisaccaridi: Amido, Glicogeno, Cellulosa, Chitina;</w:t>
            </w:r>
          </w:p>
          <w:p w14:paraId="6ACD00D8" w14:textId="77777777" w:rsidR="00C73C54" w:rsidRDefault="00C73C54" w:rsidP="002D3EA8">
            <w:pPr>
              <w:ind w:right="63"/>
              <w:jc w:val="both"/>
            </w:pPr>
            <w:proofErr w:type="spellStart"/>
            <w:r>
              <w:rPr>
                <w:color w:val="000000"/>
              </w:rPr>
              <w:t>Eteropolisaccaridi</w:t>
            </w:r>
            <w:proofErr w:type="spellEnd"/>
            <w:r>
              <w:rPr>
                <w:color w:val="000000"/>
              </w:rPr>
              <w:t>: Acido ialuronico, Peptidoglicano.</w:t>
            </w:r>
          </w:p>
          <w:p w14:paraId="55A66052" w14:textId="77777777" w:rsidR="00C73C54" w:rsidRDefault="00C73C54" w:rsidP="002D3EA8">
            <w:pPr>
              <w:rPr>
                <w:sz w:val="24"/>
                <w:szCs w:val="24"/>
              </w:rPr>
            </w:pPr>
          </w:p>
          <w:p w14:paraId="6AC9FB62" w14:textId="77777777" w:rsidR="00C73C54" w:rsidRDefault="00C73C54" w:rsidP="002D3EA8">
            <w:pPr>
              <w:ind w:right="63"/>
              <w:jc w:val="both"/>
            </w:pPr>
            <w:r>
              <w:rPr>
                <w:color w:val="000000"/>
                <w:sz w:val="24"/>
                <w:szCs w:val="24"/>
                <w:u w:val="single"/>
              </w:rPr>
              <w:t>Lipidi</w:t>
            </w:r>
          </w:p>
          <w:p w14:paraId="61BDD762" w14:textId="77777777" w:rsidR="00C73C54" w:rsidRDefault="00C73C54" w:rsidP="002D3EA8">
            <w:pPr>
              <w:rPr>
                <w:sz w:val="24"/>
                <w:szCs w:val="24"/>
              </w:rPr>
            </w:pPr>
          </w:p>
          <w:p w14:paraId="4AFCC350" w14:textId="77777777" w:rsidR="00C73C54" w:rsidRDefault="00C73C54" w:rsidP="002D3EA8">
            <w:pPr>
              <w:ind w:right="63"/>
              <w:jc w:val="both"/>
            </w:pPr>
            <w:r>
              <w:rPr>
                <w:color w:val="000000"/>
              </w:rPr>
              <w:t>Lipidi saponificabili e non saponificabili; Trigliceridi; Reazioni dei trigliceridi; Fosfolipidi; Glicolipidi; Steroidi; Vitamine liposolubili.</w:t>
            </w:r>
          </w:p>
          <w:p w14:paraId="5DDD9F70" w14:textId="77777777" w:rsidR="00C73C54" w:rsidRDefault="00C73C54" w:rsidP="002D3EA8">
            <w:pPr>
              <w:rPr>
                <w:sz w:val="24"/>
                <w:szCs w:val="24"/>
              </w:rPr>
            </w:pPr>
          </w:p>
          <w:p w14:paraId="1A3A818D" w14:textId="77777777" w:rsidR="00C73C54" w:rsidRDefault="00C73C54" w:rsidP="002D3EA8">
            <w:pPr>
              <w:ind w:right="63"/>
              <w:jc w:val="both"/>
            </w:pPr>
            <w:r>
              <w:rPr>
                <w:color w:val="000000"/>
                <w:sz w:val="24"/>
                <w:szCs w:val="24"/>
                <w:u w:val="single"/>
              </w:rPr>
              <w:t>Amminoacidi e Proteine</w:t>
            </w:r>
          </w:p>
          <w:p w14:paraId="5188CD59" w14:textId="77777777" w:rsidR="00C73C54" w:rsidRDefault="00C73C54" w:rsidP="002D3EA8">
            <w:pPr>
              <w:rPr>
                <w:sz w:val="24"/>
                <w:szCs w:val="24"/>
              </w:rPr>
            </w:pPr>
          </w:p>
          <w:p w14:paraId="083AA1FB" w14:textId="77777777" w:rsidR="00C73C54" w:rsidRDefault="00C73C54" w:rsidP="002D3EA8">
            <w:pPr>
              <w:ind w:right="63"/>
              <w:jc w:val="both"/>
            </w:pPr>
            <w:r>
              <w:rPr>
                <w:color w:val="000000"/>
              </w:rPr>
              <w:t>Gli amminoacidi; Legame peptidico; Classificazione delle proteine; Struttura delle proteine.</w:t>
            </w:r>
          </w:p>
          <w:p w14:paraId="4C64DB12" w14:textId="77777777" w:rsidR="00C73C54" w:rsidRDefault="00C73C54" w:rsidP="002D3EA8">
            <w:pPr>
              <w:rPr>
                <w:sz w:val="24"/>
                <w:szCs w:val="24"/>
              </w:rPr>
            </w:pPr>
          </w:p>
          <w:p w14:paraId="543526EB" w14:textId="77777777" w:rsidR="00C73C54" w:rsidRDefault="00C73C54" w:rsidP="002D3EA8">
            <w:pPr>
              <w:ind w:right="63"/>
              <w:jc w:val="both"/>
            </w:pPr>
            <w:r>
              <w:rPr>
                <w:color w:val="000000"/>
                <w:sz w:val="24"/>
                <w:szCs w:val="24"/>
                <w:u w:val="single"/>
              </w:rPr>
              <w:t>Enzimi</w:t>
            </w:r>
          </w:p>
          <w:p w14:paraId="1622D5FF" w14:textId="77777777" w:rsidR="00C73C54" w:rsidRDefault="00C73C54" w:rsidP="002D3EA8">
            <w:pPr>
              <w:rPr>
                <w:sz w:val="24"/>
                <w:szCs w:val="24"/>
              </w:rPr>
            </w:pPr>
          </w:p>
          <w:p w14:paraId="51785C32" w14:textId="77777777" w:rsidR="00C73C54" w:rsidRDefault="00C73C54" w:rsidP="002D3EA8">
            <w:pPr>
              <w:ind w:right="63"/>
              <w:jc w:val="both"/>
              <w:rPr>
                <w:color w:val="000000"/>
              </w:rPr>
            </w:pPr>
            <w:r>
              <w:rPr>
                <w:color w:val="000000"/>
              </w:rPr>
              <w:t xml:space="preserve">Catalizzatori biologici; Cofattori; Velocità di una reazione; Azione catalitica; Specificità enzimatica; Costante di </w:t>
            </w:r>
            <w:proofErr w:type="spellStart"/>
            <w:r>
              <w:rPr>
                <w:color w:val="000000"/>
              </w:rPr>
              <w:t>Michaelis</w:t>
            </w:r>
            <w:proofErr w:type="spellEnd"/>
            <w:r>
              <w:rPr>
                <w:color w:val="000000"/>
              </w:rPr>
              <w:t>; Attività enzimatica; Regolazione attività enzimatica.</w:t>
            </w:r>
          </w:p>
          <w:p w14:paraId="1175CBB9" w14:textId="77777777" w:rsidR="00C73C54" w:rsidRDefault="00C73C54" w:rsidP="002D3EA8">
            <w:pPr>
              <w:ind w:right="63"/>
              <w:jc w:val="both"/>
              <w:rPr>
                <w:sz w:val="24"/>
                <w:szCs w:val="24"/>
              </w:rPr>
            </w:pPr>
          </w:p>
          <w:p w14:paraId="6F153EB6" w14:textId="77777777" w:rsidR="00C73C54" w:rsidRDefault="00C73C54" w:rsidP="002D3EA8">
            <w:pPr>
              <w:spacing w:before="240" w:after="240"/>
              <w:jc w:val="both"/>
            </w:pPr>
            <w:r>
              <w:rPr>
                <w:i/>
                <w:iCs/>
                <w:color w:val="000000"/>
              </w:rPr>
              <w:t>Esercizi</w:t>
            </w:r>
          </w:p>
        </w:tc>
        <w:tc>
          <w:tcPr>
            <w:tcW w:w="1797"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1D13C966" w14:textId="77777777" w:rsidR="00C73C54" w:rsidRDefault="00C73C54" w:rsidP="002D3EA8">
            <w:pPr>
              <w:pStyle w:val="Pidipagina"/>
              <w:widowControl w:val="0"/>
              <w:tabs>
                <w:tab w:val="clear" w:pos="4819"/>
                <w:tab w:val="clear" w:pos="9071"/>
              </w:tabs>
              <w:jc w:val="center"/>
            </w:pPr>
            <w:r>
              <w:rPr>
                <w:rFonts w:ascii="Times New Roman" w:eastAsia="Times New Roman" w:hAnsi="Times New Roman" w:cs="Times New Roman"/>
                <w:b/>
                <w:bCs/>
                <w:i/>
                <w:iCs/>
                <w:color w:val="000000"/>
                <w:sz w:val="20"/>
              </w:rPr>
              <w:t>h.   9</w:t>
            </w:r>
          </w:p>
        </w:tc>
      </w:tr>
      <w:tr w:rsidR="00C73C54" w14:paraId="35724C41" w14:textId="77777777" w:rsidTr="002D3EA8">
        <w:trPr>
          <w:cantSplit/>
          <w:trHeight w:val="18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06AC6186" w14:textId="77777777" w:rsidR="00C73C54" w:rsidRDefault="00C73C54" w:rsidP="002D3EA8">
            <w:pPr>
              <w:pStyle w:val="Standard"/>
              <w:widowControl w:val="0"/>
              <w:ind w:right="63"/>
              <w:jc w:val="both"/>
              <w:rPr>
                <w:b/>
                <w:sz w:val="20"/>
                <w:szCs w:val="20"/>
              </w:rPr>
            </w:pPr>
          </w:p>
        </w:tc>
        <w:tc>
          <w:tcPr>
            <w:tcW w:w="1797"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1E26114C" w14:textId="77777777" w:rsidR="00C73C54" w:rsidRDefault="00C73C54" w:rsidP="002D3EA8"/>
        </w:tc>
      </w:tr>
      <w:tr w:rsidR="00C73C54" w14:paraId="5735563A" w14:textId="77777777" w:rsidTr="002D3EA8">
        <w:trPr>
          <w:cantSplit/>
          <w:trHeight w:val="259"/>
        </w:trPr>
        <w:tc>
          <w:tcPr>
            <w:tcW w:w="1026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7CE42390" w14:textId="77777777" w:rsidR="00C73C54" w:rsidRDefault="00C73C54" w:rsidP="002D3EA8">
            <w:pPr>
              <w:pStyle w:val="Standard"/>
              <w:widowControl w:val="0"/>
            </w:pPr>
            <w:r>
              <w:rPr>
                <w:b/>
                <w:sz w:val="20"/>
              </w:rPr>
              <w:t xml:space="preserve">3- Nucleo fondante:   </w:t>
            </w:r>
            <w:r>
              <w:rPr>
                <w:b/>
                <w:bCs/>
                <w:color w:val="000000"/>
              </w:rPr>
              <w:t>METABOLISMO ENERGETICO</w:t>
            </w:r>
          </w:p>
        </w:tc>
      </w:tr>
      <w:tr w:rsidR="00C73C54" w14:paraId="4F3075F4" w14:textId="77777777" w:rsidTr="002D3EA8">
        <w:trPr>
          <w:cantSplit/>
          <w:trHeight w:val="56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3439E648" w14:textId="77777777" w:rsidR="00C73C54" w:rsidRDefault="00C73C54" w:rsidP="002D3EA8">
            <w:pPr>
              <w:pStyle w:val="Standard"/>
              <w:widowControl w:val="0"/>
              <w:ind w:right="63"/>
              <w:jc w:val="both"/>
              <w:rPr>
                <w:sz w:val="20"/>
                <w:szCs w:val="20"/>
              </w:rPr>
            </w:pPr>
            <w:r>
              <w:rPr>
                <w:sz w:val="20"/>
                <w:szCs w:val="20"/>
              </w:rPr>
              <w:t>Argomenti svolti in relazione al nucleo sopraccitato</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2C44319F" w14:textId="77777777" w:rsidR="00C73C54" w:rsidRDefault="00C73C54" w:rsidP="002D3EA8">
            <w:pPr>
              <w:pStyle w:val="Pidipagina"/>
              <w:widowControl w:val="0"/>
              <w:tabs>
                <w:tab w:val="clear" w:pos="4819"/>
                <w:tab w:val="clear" w:pos="9071"/>
              </w:tabs>
              <w:jc w:val="center"/>
            </w:pPr>
            <w:r>
              <w:rPr>
                <w:b/>
                <w:sz w:val="28"/>
                <w:szCs w:val="28"/>
              </w:rPr>
              <w:t>*</w:t>
            </w:r>
            <w:r>
              <w:rPr>
                <w:rFonts w:ascii="Times New Roman" w:hAnsi="Times New Roman"/>
                <w:b/>
                <w:sz w:val="18"/>
                <w:szCs w:val="18"/>
              </w:rPr>
              <w:t>Ore dedicate ad ogni argomento</w:t>
            </w:r>
          </w:p>
        </w:tc>
      </w:tr>
      <w:tr w:rsidR="00C73C54" w14:paraId="033ECE1F" w14:textId="77777777" w:rsidTr="002D3EA8">
        <w:trPr>
          <w:cantSplit/>
          <w:trHeight w:val="283"/>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1129FFA3" w14:textId="77777777" w:rsidR="00C73C54" w:rsidRDefault="00C73C54" w:rsidP="002D3EA8">
            <w:pPr>
              <w:ind w:right="63"/>
              <w:jc w:val="both"/>
            </w:pPr>
            <w:r>
              <w:rPr>
                <w:color w:val="000000"/>
                <w:sz w:val="24"/>
                <w:szCs w:val="24"/>
                <w:u w:val="single"/>
              </w:rPr>
              <w:t>Metabolismo Cellulare</w:t>
            </w:r>
          </w:p>
          <w:p w14:paraId="1340DC92" w14:textId="77777777" w:rsidR="00C73C54" w:rsidRDefault="00C73C54" w:rsidP="002D3EA8">
            <w:pPr>
              <w:rPr>
                <w:sz w:val="24"/>
                <w:szCs w:val="24"/>
              </w:rPr>
            </w:pPr>
          </w:p>
          <w:p w14:paraId="3A5A8409" w14:textId="77777777" w:rsidR="00C73C54" w:rsidRDefault="00C73C54" w:rsidP="002D3EA8">
            <w:pPr>
              <w:ind w:right="63"/>
              <w:jc w:val="both"/>
            </w:pPr>
            <w:r>
              <w:rPr>
                <w:color w:val="000000"/>
              </w:rPr>
              <w:t>Vie metaboliche; Regolazione flusso via metabolica; Vie anaboliche e cataboliche; Ossidoriduzioni nel metabolismo energetico; Trasportatori di elettroni; Ossidazione del glucosio; Catabolismo del glucosio prevede diverse vie.</w:t>
            </w:r>
          </w:p>
          <w:p w14:paraId="3D88338C" w14:textId="77777777" w:rsidR="00C73C54" w:rsidRDefault="00C73C54" w:rsidP="002D3EA8">
            <w:pPr>
              <w:rPr>
                <w:sz w:val="24"/>
                <w:szCs w:val="24"/>
              </w:rPr>
            </w:pPr>
          </w:p>
          <w:p w14:paraId="2D2E5961" w14:textId="77777777" w:rsidR="00C73C54" w:rsidRDefault="00C73C54" w:rsidP="002D3EA8">
            <w:pPr>
              <w:ind w:right="63"/>
              <w:jc w:val="both"/>
            </w:pPr>
            <w:r>
              <w:rPr>
                <w:color w:val="000000"/>
                <w:sz w:val="24"/>
                <w:szCs w:val="24"/>
                <w:u w:val="single"/>
              </w:rPr>
              <w:t>Glicolisi e Fermentazioni</w:t>
            </w:r>
          </w:p>
          <w:p w14:paraId="662797B5" w14:textId="77777777" w:rsidR="00C73C54" w:rsidRDefault="00C73C54" w:rsidP="002D3EA8">
            <w:pPr>
              <w:rPr>
                <w:sz w:val="24"/>
                <w:szCs w:val="24"/>
              </w:rPr>
            </w:pPr>
          </w:p>
          <w:p w14:paraId="17F3E0CF" w14:textId="77777777" w:rsidR="00C73C54" w:rsidRDefault="00C73C54" w:rsidP="002D3EA8">
            <w:pPr>
              <w:ind w:right="63"/>
              <w:jc w:val="both"/>
            </w:pPr>
            <w:r>
              <w:rPr>
                <w:color w:val="000000"/>
              </w:rPr>
              <w:t>Glicolisi; Destino del piruvato; Fermentazione lattica; Fermentazione alcolica; </w:t>
            </w:r>
          </w:p>
          <w:p w14:paraId="020427D1" w14:textId="77777777" w:rsidR="00C73C54" w:rsidRDefault="00C73C54" w:rsidP="002D3EA8">
            <w:pPr>
              <w:rPr>
                <w:sz w:val="24"/>
                <w:szCs w:val="24"/>
              </w:rPr>
            </w:pPr>
          </w:p>
          <w:p w14:paraId="74781C65" w14:textId="77777777" w:rsidR="00C73C54" w:rsidRDefault="00C73C54" w:rsidP="002D3EA8">
            <w:pPr>
              <w:ind w:right="63"/>
              <w:jc w:val="both"/>
            </w:pPr>
            <w:r>
              <w:rPr>
                <w:color w:val="000000"/>
                <w:sz w:val="24"/>
                <w:szCs w:val="24"/>
                <w:u w:val="single"/>
              </w:rPr>
              <w:t>Catabolismo aerobico</w:t>
            </w:r>
          </w:p>
          <w:p w14:paraId="3EE6339F" w14:textId="77777777" w:rsidR="00C73C54" w:rsidRDefault="00C73C54" w:rsidP="002D3EA8">
            <w:pPr>
              <w:rPr>
                <w:sz w:val="24"/>
                <w:szCs w:val="24"/>
              </w:rPr>
            </w:pPr>
          </w:p>
          <w:p w14:paraId="20573EF1" w14:textId="77777777" w:rsidR="00C73C54" w:rsidRDefault="00C73C54" w:rsidP="002D3EA8">
            <w:pPr>
              <w:ind w:right="63"/>
              <w:jc w:val="both"/>
            </w:pPr>
            <w:r>
              <w:rPr>
                <w:color w:val="000000"/>
              </w:rPr>
              <w:t>Le tre fasi della respirazione; Decarbossilazione del piruvato; Ciclo di Krebs; Fosforilazione ossidativa; Bilancio energetico dell’ossidazione del glucosio.</w:t>
            </w:r>
          </w:p>
          <w:p w14:paraId="4E1677C5" w14:textId="77777777" w:rsidR="00C73C54" w:rsidRDefault="00C73C54" w:rsidP="002D3EA8">
            <w:pPr>
              <w:rPr>
                <w:sz w:val="24"/>
                <w:szCs w:val="24"/>
              </w:rPr>
            </w:pPr>
          </w:p>
          <w:p w14:paraId="4EFDA0B3" w14:textId="77777777" w:rsidR="00C73C54" w:rsidRDefault="00C73C54" w:rsidP="002D3EA8">
            <w:pPr>
              <w:ind w:right="63"/>
              <w:jc w:val="both"/>
            </w:pPr>
            <w:r>
              <w:rPr>
                <w:color w:val="000000"/>
                <w:sz w:val="24"/>
                <w:szCs w:val="24"/>
                <w:u w:val="single"/>
              </w:rPr>
              <w:t>Biochimica del corpo umano</w:t>
            </w:r>
          </w:p>
          <w:p w14:paraId="730ACE96" w14:textId="77777777" w:rsidR="00C73C54" w:rsidRDefault="00C73C54" w:rsidP="002D3EA8">
            <w:pPr>
              <w:rPr>
                <w:sz w:val="24"/>
                <w:szCs w:val="24"/>
              </w:rPr>
            </w:pPr>
          </w:p>
          <w:p w14:paraId="00A44F5A" w14:textId="77777777" w:rsidR="00C73C54" w:rsidRDefault="00C73C54" w:rsidP="002D3EA8">
            <w:pPr>
              <w:ind w:right="63"/>
              <w:jc w:val="both"/>
              <w:rPr>
                <w:color w:val="000000"/>
              </w:rPr>
            </w:pPr>
            <w:r>
              <w:rPr>
                <w:color w:val="000000"/>
              </w:rPr>
              <w:t>Esigenze metaboliche dell’organismo; Sintesi e demolizione del glicogeno; Gluconeogenesi; Metabolismo dei lipidi: Beta-ossidazione e corpi chetonici; Biosintesi dei lipidi; Metabolismo delle proteine e catabolismo degli amminoacidi; Catabolismo delle basi azotate.</w:t>
            </w:r>
          </w:p>
          <w:p w14:paraId="3A84D0BD" w14:textId="77777777" w:rsidR="00C73C54" w:rsidRDefault="00C73C54" w:rsidP="002D3EA8">
            <w:pPr>
              <w:ind w:right="63"/>
              <w:jc w:val="both"/>
              <w:rPr>
                <w:color w:val="000000"/>
              </w:rPr>
            </w:pPr>
          </w:p>
          <w:p w14:paraId="1448C079" w14:textId="77777777" w:rsidR="00C73C54" w:rsidRDefault="00C73C54" w:rsidP="002D3EA8">
            <w:pPr>
              <w:ind w:right="63"/>
              <w:jc w:val="both"/>
              <w:rPr>
                <w:i/>
                <w:iCs/>
              </w:rPr>
            </w:pPr>
            <w:r>
              <w:rPr>
                <w:i/>
                <w:iCs/>
              </w:rPr>
              <w:t>Esercizi</w:t>
            </w:r>
          </w:p>
          <w:p w14:paraId="460CB0C8" w14:textId="77777777" w:rsidR="00C73C54" w:rsidRDefault="00C73C54" w:rsidP="002D3EA8">
            <w:pPr>
              <w:pStyle w:val="Standard"/>
              <w:widowControl w:val="0"/>
              <w:ind w:right="63"/>
              <w:jc w:val="both"/>
              <w:rPr>
                <w:sz w:val="20"/>
                <w:szCs w:val="20"/>
              </w:rPr>
            </w:pPr>
          </w:p>
        </w:tc>
        <w:tc>
          <w:tcPr>
            <w:tcW w:w="1797"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6FE6C5CA" w14:textId="77777777" w:rsidR="00C73C54" w:rsidRDefault="00C73C54" w:rsidP="002D3EA8">
            <w:pPr>
              <w:pStyle w:val="Pidipagina"/>
              <w:widowControl w:val="0"/>
              <w:tabs>
                <w:tab w:val="clear" w:pos="4819"/>
                <w:tab w:val="clear" w:pos="9071"/>
              </w:tabs>
              <w:jc w:val="center"/>
            </w:pPr>
            <w:r>
              <w:rPr>
                <w:rFonts w:ascii="Times New Roman" w:eastAsia="Times New Roman" w:hAnsi="Times New Roman" w:cs="Times New Roman"/>
                <w:b/>
                <w:bCs/>
                <w:i/>
                <w:iCs/>
                <w:color w:val="000000"/>
                <w:sz w:val="20"/>
              </w:rPr>
              <w:t>h.   9</w:t>
            </w:r>
          </w:p>
        </w:tc>
      </w:tr>
      <w:tr w:rsidR="00C73C54" w14:paraId="4B8C2067" w14:textId="77777777" w:rsidTr="002D3EA8">
        <w:trPr>
          <w:cantSplit/>
          <w:trHeight w:val="18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1B7638EE" w14:textId="77777777" w:rsidR="00C73C54" w:rsidRDefault="00C73C54" w:rsidP="002D3EA8">
            <w:pPr>
              <w:pStyle w:val="Standard"/>
              <w:widowControl w:val="0"/>
              <w:ind w:right="63"/>
              <w:jc w:val="both"/>
              <w:rPr>
                <w:b/>
                <w:sz w:val="20"/>
                <w:szCs w:val="20"/>
              </w:rPr>
            </w:pPr>
          </w:p>
        </w:tc>
        <w:tc>
          <w:tcPr>
            <w:tcW w:w="1797"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2172C8C0" w14:textId="77777777" w:rsidR="00C73C54" w:rsidRDefault="00C73C54" w:rsidP="002D3EA8"/>
        </w:tc>
      </w:tr>
      <w:tr w:rsidR="00C73C54" w14:paraId="4065BF81" w14:textId="77777777" w:rsidTr="002D3EA8">
        <w:trPr>
          <w:cantSplit/>
          <w:trHeight w:val="18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59C3E12A" w14:textId="77777777" w:rsidR="00C73C54" w:rsidRDefault="00C73C54" w:rsidP="002D3EA8">
            <w:pPr>
              <w:pStyle w:val="Standard"/>
              <w:widowControl w:val="0"/>
              <w:ind w:right="63"/>
              <w:jc w:val="both"/>
            </w:pPr>
            <w:r>
              <w:rPr>
                <w:b/>
                <w:sz w:val="20"/>
              </w:rPr>
              <w:t xml:space="preserve">4- Nucleo fondante:   </w:t>
            </w:r>
            <w:r>
              <w:rPr>
                <w:b/>
                <w:bCs/>
                <w:color w:val="000000"/>
              </w:rPr>
              <w:t>FOTOSINTESI</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4AA1E89E" w14:textId="77777777" w:rsidR="00C73C54" w:rsidRDefault="00C73C54" w:rsidP="002D3EA8"/>
        </w:tc>
      </w:tr>
      <w:tr w:rsidR="00C73C54" w14:paraId="18BF2537" w14:textId="77777777" w:rsidTr="002D3EA8">
        <w:trPr>
          <w:cantSplit/>
          <w:trHeight w:val="18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1A7083FE" w14:textId="77777777" w:rsidR="00C73C54" w:rsidRDefault="00C73C54" w:rsidP="002D3EA8">
            <w:pPr>
              <w:pStyle w:val="Standard"/>
              <w:widowControl w:val="0"/>
              <w:ind w:right="63"/>
              <w:jc w:val="both"/>
            </w:pPr>
            <w:r>
              <w:rPr>
                <w:sz w:val="20"/>
                <w:szCs w:val="20"/>
              </w:rPr>
              <w:t>Argomenti svolti in relazione al nucleo sopraccitato</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69846FBA" w14:textId="77777777" w:rsidR="00C73C54" w:rsidRDefault="00C73C54" w:rsidP="002D3EA8">
            <w:r>
              <w:rPr>
                <w:b/>
                <w:sz w:val="28"/>
                <w:szCs w:val="28"/>
              </w:rPr>
              <w:t>*</w:t>
            </w:r>
            <w:r>
              <w:rPr>
                <w:b/>
                <w:sz w:val="18"/>
                <w:szCs w:val="18"/>
              </w:rPr>
              <w:t>Ore dedicate ad ogni argomento</w:t>
            </w:r>
          </w:p>
        </w:tc>
      </w:tr>
      <w:tr w:rsidR="00C73C54" w14:paraId="12F7C15F" w14:textId="77777777" w:rsidTr="002D3EA8">
        <w:trPr>
          <w:cantSplit/>
          <w:trHeight w:val="18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78035F02" w14:textId="77777777" w:rsidR="00C73C54" w:rsidRDefault="00C73C54" w:rsidP="002D3EA8">
            <w:pPr>
              <w:pStyle w:val="Standard"/>
              <w:widowControl w:val="0"/>
              <w:ind w:right="63"/>
              <w:jc w:val="both"/>
            </w:pPr>
            <w:r>
              <w:rPr>
                <w:bCs/>
                <w:sz w:val="20"/>
                <w:szCs w:val="20"/>
              </w:rPr>
              <w:t xml:space="preserve">Caratteri generali della fotosintesi. Un processo in due fasi. La fase dipendente dalla luce. Pigmenti. Conversione energia luminosa in energia chimica. </w:t>
            </w:r>
            <w:proofErr w:type="spellStart"/>
            <w:r>
              <w:rPr>
                <w:bCs/>
                <w:sz w:val="20"/>
                <w:szCs w:val="20"/>
              </w:rPr>
              <w:t>Chemiosmosi</w:t>
            </w:r>
            <w:proofErr w:type="spellEnd"/>
            <w:r>
              <w:rPr>
                <w:bCs/>
                <w:sz w:val="20"/>
                <w:szCs w:val="20"/>
              </w:rPr>
              <w:t>. Fase indipendente dalla luce. Gli adattamenti delle piante ai diversi climi: piante C</w:t>
            </w:r>
            <w:r>
              <w:rPr>
                <w:bCs/>
                <w:sz w:val="20"/>
                <w:szCs w:val="20"/>
                <w:vertAlign w:val="subscript"/>
              </w:rPr>
              <w:t>3</w:t>
            </w:r>
            <w:r>
              <w:rPr>
                <w:bCs/>
                <w:sz w:val="20"/>
                <w:szCs w:val="20"/>
              </w:rPr>
              <w:t>, C</w:t>
            </w:r>
            <w:r>
              <w:rPr>
                <w:bCs/>
                <w:sz w:val="20"/>
                <w:szCs w:val="20"/>
                <w:vertAlign w:val="subscript"/>
              </w:rPr>
              <w:t>4</w:t>
            </w:r>
            <w:r>
              <w:rPr>
                <w:bCs/>
                <w:sz w:val="20"/>
                <w:szCs w:val="20"/>
              </w:rPr>
              <w:t xml:space="preserve"> e CAM.</w:t>
            </w:r>
          </w:p>
          <w:p w14:paraId="3460BA20" w14:textId="77777777" w:rsidR="00C73C54" w:rsidRDefault="00C73C54" w:rsidP="002D3EA8">
            <w:pPr>
              <w:pStyle w:val="Standard"/>
              <w:widowControl w:val="0"/>
              <w:ind w:right="63"/>
              <w:jc w:val="both"/>
              <w:rPr>
                <w:b/>
                <w:sz w:val="20"/>
                <w:szCs w:val="20"/>
              </w:rPr>
            </w:pPr>
          </w:p>
          <w:p w14:paraId="7DD134C3" w14:textId="77777777" w:rsidR="00C73C54" w:rsidRDefault="00C73C54" w:rsidP="002D3EA8">
            <w:pPr>
              <w:ind w:right="63"/>
              <w:jc w:val="both"/>
              <w:rPr>
                <w:i/>
                <w:iCs/>
              </w:rPr>
            </w:pPr>
            <w:r>
              <w:rPr>
                <w:i/>
                <w:iCs/>
              </w:rPr>
              <w:t>Esercizi</w:t>
            </w:r>
          </w:p>
          <w:p w14:paraId="5DE2268E" w14:textId="77777777" w:rsidR="00C73C54" w:rsidRDefault="00C73C54" w:rsidP="002D3EA8">
            <w:pPr>
              <w:pStyle w:val="Standard"/>
              <w:widowControl w:val="0"/>
              <w:ind w:right="63"/>
              <w:jc w:val="both"/>
              <w:rPr>
                <w:b/>
                <w:sz w:val="20"/>
                <w:szCs w:val="20"/>
              </w:rPr>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47EE1065" w14:textId="77777777" w:rsidR="00C73C54" w:rsidRDefault="00C73C54" w:rsidP="002D3EA8">
            <w:pPr>
              <w:jc w:val="center"/>
            </w:pPr>
            <w:r>
              <w:rPr>
                <w:b/>
                <w:bCs/>
                <w:i/>
                <w:iCs/>
                <w:color w:val="000000"/>
              </w:rPr>
              <w:t>h.   6</w:t>
            </w:r>
          </w:p>
        </w:tc>
      </w:tr>
      <w:tr w:rsidR="00C73C54" w14:paraId="2DB10FDE" w14:textId="77777777" w:rsidTr="002D3EA8">
        <w:trPr>
          <w:cantSplit/>
          <w:trHeight w:val="18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334878B4" w14:textId="77777777" w:rsidR="00C73C54" w:rsidRDefault="00C73C54" w:rsidP="002D3EA8">
            <w:pPr>
              <w:pStyle w:val="Standard"/>
              <w:widowControl w:val="0"/>
              <w:ind w:right="63"/>
              <w:jc w:val="both"/>
              <w:rPr>
                <w:b/>
                <w:sz w:val="20"/>
                <w:szCs w:val="20"/>
              </w:rPr>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7E4B66BB" w14:textId="77777777" w:rsidR="00C73C54" w:rsidRDefault="00C73C54" w:rsidP="002D3EA8"/>
        </w:tc>
      </w:tr>
      <w:tr w:rsidR="00C73C54" w14:paraId="19305F55" w14:textId="77777777" w:rsidTr="002D3EA8">
        <w:trPr>
          <w:cantSplit/>
          <w:trHeight w:val="259"/>
        </w:trPr>
        <w:tc>
          <w:tcPr>
            <w:tcW w:w="1026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7CBA7BE8" w14:textId="77777777" w:rsidR="00C73C54" w:rsidRDefault="00C73C54" w:rsidP="002D3EA8">
            <w:pPr>
              <w:pStyle w:val="Standard"/>
              <w:widowControl w:val="0"/>
            </w:pPr>
            <w:r>
              <w:rPr>
                <w:b/>
                <w:sz w:val="20"/>
              </w:rPr>
              <w:t xml:space="preserve">5- Nucleo fondante:   </w:t>
            </w:r>
            <w:r>
              <w:rPr>
                <w:b/>
                <w:bCs/>
                <w:color w:val="000000"/>
              </w:rPr>
              <w:t>BIOTECNOLOGIE</w:t>
            </w:r>
          </w:p>
        </w:tc>
      </w:tr>
      <w:tr w:rsidR="00C73C54" w14:paraId="12E8EA69" w14:textId="77777777" w:rsidTr="002D3EA8">
        <w:trPr>
          <w:cantSplit/>
          <w:trHeight w:val="56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6FC5F0A8" w14:textId="77777777" w:rsidR="00C73C54" w:rsidRDefault="00C73C54" w:rsidP="002D3EA8">
            <w:pPr>
              <w:pStyle w:val="Standard"/>
              <w:widowControl w:val="0"/>
              <w:ind w:right="63"/>
              <w:jc w:val="both"/>
              <w:rPr>
                <w:sz w:val="20"/>
                <w:szCs w:val="20"/>
              </w:rPr>
            </w:pPr>
            <w:r>
              <w:rPr>
                <w:sz w:val="20"/>
                <w:szCs w:val="20"/>
              </w:rPr>
              <w:t>Argomenti svolti in relazione al nucleo sopraccitato</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17AE4064" w14:textId="77777777" w:rsidR="00C73C54" w:rsidRDefault="00C73C54" w:rsidP="002D3EA8">
            <w:pPr>
              <w:pStyle w:val="Pidipagina"/>
              <w:widowControl w:val="0"/>
              <w:tabs>
                <w:tab w:val="clear" w:pos="4819"/>
                <w:tab w:val="clear" w:pos="9071"/>
              </w:tabs>
              <w:jc w:val="center"/>
            </w:pPr>
            <w:r>
              <w:rPr>
                <w:b/>
                <w:sz w:val="28"/>
                <w:szCs w:val="28"/>
              </w:rPr>
              <w:t>*</w:t>
            </w:r>
            <w:r>
              <w:rPr>
                <w:rFonts w:ascii="Times New Roman" w:hAnsi="Times New Roman"/>
                <w:b/>
                <w:sz w:val="18"/>
                <w:szCs w:val="18"/>
              </w:rPr>
              <w:t>Ore dedicate ad ogni argomento</w:t>
            </w:r>
          </w:p>
        </w:tc>
      </w:tr>
      <w:tr w:rsidR="00C73C54" w14:paraId="7A281761" w14:textId="77777777" w:rsidTr="002D3EA8">
        <w:trPr>
          <w:cantSplit/>
          <w:trHeight w:val="283"/>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0C758CD3" w14:textId="77777777" w:rsidR="00C73C54" w:rsidRDefault="00C73C54" w:rsidP="002D3EA8">
            <w:pPr>
              <w:ind w:right="63"/>
              <w:jc w:val="both"/>
            </w:pPr>
            <w:r>
              <w:rPr>
                <w:color w:val="000000"/>
                <w:sz w:val="24"/>
                <w:szCs w:val="24"/>
                <w:u w:val="single"/>
              </w:rPr>
              <w:t>Genetica dei virus</w:t>
            </w:r>
          </w:p>
          <w:p w14:paraId="14A8237E" w14:textId="77777777" w:rsidR="00C73C54" w:rsidRDefault="00C73C54" w:rsidP="002D3EA8">
            <w:pPr>
              <w:rPr>
                <w:sz w:val="24"/>
                <w:szCs w:val="24"/>
              </w:rPr>
            </w:pPr>
          </w:p>
          <w:p w14:paraId="11664C07" w14:textId="77777777" w:rsidR="00C73C54" w:rsidRDefault="00C73C54" w:rsidP="002D3EA8">
            <w:pPr>
              <w:ind w:right="63"/>
              <w:jc w:val="both"/>
            </w:pPr>
            <w:r>
              <w:rPr>
                <w:color w:val="000000"/>
              </w:rPr>
              <w:t>Caratteristica dei virus; Ciclo litico e ciclo lisogeno; Virus animali a DNA e a RNA; </w:t>
            </w:r>
          </w:p>
          <w:p w14:paraId="1C7F6550" w14:textId="77777777" w:rsidR="00C73C54" w:rsidRDefault="00C73C54" w:rsidP="002D3EA8">
            <w:pPr>
              <w:rPr>
                <w:sz w:val="24"/>
                <w:szCs w:val="24"/>
              </w:rPr>
            </w:pPr>
          </w:p>
          <w:p w14:paraId="5E5E6D73" w14:textId="77777777" w:rsidR="00C73C54" w:rsidRDefault="00C73C54" w:rsidP="002D3EA8">
            <w:pPr>
              <w:ind w:right="63"/>
              <w:jc w:val="both"/>
            </w:pPr>
            <w:r>
              <w:rPr>
                <w:color w:val="000000"/>
                <w:sz w:val="24"/>
                <w:szCs w:val="24"/>
                <w:u w:val="single"/>
              </w:rPr>
              <w:t>Geni che si spostano</w:t>
            </w:r>
          </w:p>
          <w:p w14:paraId="6799C83D" w14:textId="77777777" w:rsidR="00C73C54" w:rsidRDefault="00C73C54" w:rsidP="002D3EA8">
            <w:pPr>
              <w:rPr>
                <w:sz w:val="24"/>
                <w:szCs w:val="24"/>
              </w:rPr>
            </w:pPr>
          </w:p>
          <w:p w14:paraId="11A3C8D8" w14:textId="77777777" w:rsidR="00C73C54" w:rsidRDefault="00C73C54" w:rsidP="002D3EA8">
            <w:pPr>
              <w:ind w:right="63"/>
              <w:jc w:val="both"/>
            </w:pPr>
            <w:r>
              <w:rPr>
                <w:color w:val="000000"/>
              </w:rPr>
              <w:t>Plasmidi; Coniugazione; Trasduzione; Trasformazione</w:t>
            </w:r>
          </w:p>
          <w:p w14:paraId="535CC389" w14:textId="77777777" w:rsidR="00C73C54" w:rsidRDefault="00C73C54" w:rsidP="002D3EA8">
            <w:pPr>
              <w:rPr>
                <w:sz w:val="24"/>
                <w:szCs w:val="24"/>
              </w:rPr>
            </w:pPr>
          </w:p>
          <w:p w14:paraId="28C63A09" w14:textId="77777777" w:rsidR="00C73C54" w:rsidRDefault="00C73C54" w:rsidP="002D3EA8">
            <w:pPr>
              <w:ind w:right="63"/>
              <w:jc w:val="both"/>
            </w:pPr>
            <w:r>
              <w:rPr>
                <w:color w:val="000000"/>
                <w:sz w:val="24"/>
                <w:szCs w:val="24"/>
                <w:u w:val="single"/>
              </w:rPr>
              <w:t>Tecnologie del DNA ricombinante</w:t>
            </w:r>
          </w:p>
          <w:p w14:paraId="57AD27E3" w14:textId="77777777" w:rsidR="00C73C54" w:rsidRDefault="00C73C54" w:rsidP="002D3EA8">
            <w:pPr>
              <w:rPr>
                <w:sz w:val="24"/>
                <w:szCs w:val="24"/>
              </w:rPr>
            </w:pPr>
          </w:p>
          <w:p w14:paraId="28E00748" w14:textId="77777777" w:rsidR="00C73C54" w:rsidRDefault="00C73C54" w:rsidP="002D3EA8">
            <w:pPr>
              <w:ind w:right="63"/>
              <w:jc w:val="both"/>
            </w:pPr>
            <w:r>
              <w:rPr>
                <w:color w:val="000000"/>
              </w:rPr>
              <w:t>DNA ricombinante; Enzimi di restrizione; Clonare un gene in un vettore; Librerie di DNA; PCR; </w:t>
            </w:r>
          </w:p>
          <w:p w14:paraId="35842A80" w14:textId="77777777" w:rsidR="00C73C54" w:rsidRDefault="00C73C54" w:rsidP="002D3EA8">
            <w:pPr>
              <w:rPr>
                <w:sz w:val="24"/>
                <w:szCs w:val="24"/>
              </w:rPr>
            </w:pPr>
          </w:p>
          <w:p w14:paraId="2A5F4612" w14:textId="77777777" w:rsidR="00C73C54" w:rsidRDefault="00C73C54" w:rsidP="002D3EA8">
            <w:pPr>
              <w:ind w:right="63"/>
              <w:jc w:val="both"/>
            </w:pPr>
            <w:r>
              <w:rPr>
                <w:color w:val="000000"/>
                <w:sz w:val="24"/>
                <w:szCs w:val="24"/>
                <w:u w:val="single"/>
              </w:rPr>
              <w:t>Sequenziamento del DNA</w:t>
            </w:r>
          </w:p>
          <w:p w14:paraId="240FE4A7" w14:textId="77777777" w:rsidR="00C73C54" w:rsidRDefault="00C73C54" w:rsidP="002D3EA8">
            <w:pPr>
              <w:rPr>
                <w:sz w:val="24"/>
                <w:szCs w:val="24"/>
              </w:rPr>
            </w:pPr>
          </w:p>
          <w:p w14:paraId="10C3926B" w14:textId="77777777" w:rsidR="00C73C54" w:rsidRDefault="00C73C54" w:rsidP="002D3EA8">
            <w:pPr>
              <w:ind w:right="63"/>
              <w:jc w:val="both"/>
            </w:pPr>
            <w:r>
              <w:rPr>
                <w:color w:val="000000"/>
              </w:rPr>
              <w:t xml:space="preserve">Metodo Sanger; Next Generation </w:t>
            </w:r>
            <w:proofErr w:type="spellStart"/>
            <w:r>
              <w:rPr>
                <w:color w:val="000000"/>
              </w:rPr>
              <w:t>Sequencing</w:t>
            </w:r>
            <w:proofErr w:type="spellEnd"/>
            <w:r>
              <w:rPr>
                <w:color w:val="000000"/>
              </w:rPr>
              <w:t>; Editing genomico; Sistema CRISPR/Cas9</w:t>
            </w:r>
          </w:p>
          <w:p w14:paraId="39D4CBBE" w14:textId="77777777" w:rsidR="00C73C54" w:rsidRDefault="00C73C54" w:rsidP="002D3EA8">
            <w:pPr>
              <w:rPr>
                <w:sz w:val="24"/>
                <w:szCs w:val="24"/>
              </w:rPr>
            </w:pPr>
          </w:p>
          <w:p w14:paraId="33990CB2" w14:textId="77777777" w:rsidR="00C73C54" w:rsidRDefault="00C73C54" w:rsidP="002D3EA8">
            <w:pPr>
              <w:ind w:right="63"/>
              <w:jc w:val="both"/>
            </w:pPr>
            <w:r>
              <w:rPr>
                <w:color w:val="000000"/>
                <w:sz w:val="24"/>
                <w:szCs w:val="24"/>
                <w:u w:val="single"/>
              </w:rPr>
              <w:t>Applicazione delle Biotecnologie</w:t>
            </w:r>
          </w:p>
          <w:p w14:paraId="1188C5E2" w14:textId="77777777" w:rsidR="00C73C54" w:rsidRDefault="00C73C54" w:rsidP="002D3EA8">
            <w:pPr>
              <w:rPr>
                <w:sz w:val="24"/>
                <w:szCs w:val="24"/>
              </w:rPr>
            </w:pPr>
          </w:p>
          <w:p w14:paraId="471C31F0" w14:textId="77777777" w:rsidR="00C73C54" w:rsidRDefault="00C73C54" w:rsidP="002D3EA8">
            <w:pPr>
              <w:ind w:right="63"/>
              <w:jc w:val="both"/>
            </w:pPr>
            <w:r>
              <w:rPr>
                <w:color w:val="000000"/>
              </w:rPr>
              <w:t>Biotecnologie Biomediche; Farmaci ricombinanti; Nuovi vaccini; Terapia genica; Cellule staminali; </w:t>
            </w:r>
          </w:p>
          <w:p w14:paraId="1FB49EEE" w14:textId="77777777" w:rsidR="00C73C54" w:rsidRDefault="00C73C54" w:rsidP="002D3EA8">
            <w:pPr>
              <w:rPr>
                <w:sz w:val="24"/>
                <w:szCs w:val="24"/>
              </w:rPr>
            </w:pPr>
          </w:p>
          <w:p w14:paraId="6F41C2A9" w14:textId="77777777" w:rsidR="00C73C54" w:rsidRDefault="00C73C54" w:rsidP="002D3EA8">
            <w:pPr>
              <w:ind w:right="63"/>
              <w:jc w:val="both"/>
            </w:pPr>
            <w:r>
              <w:rPr>
                <w:color w:val="000000"/>
              </w:rPr>
              <w:t>Biotecnologie per l’agricoltura; Piante transgeniche; Tecnologia CRISPR applicata alle piante;</w:t>
            </w:r>
          </w:p>
          <w:p w14:paraId="48D5C20F" w14:textId="77777777" w:rsidR="00C73C54" w:rsidRDefault="00C73C54" w:rsidP="002D3EA8">
            <w:pPr>
              <w:rPr>
                <w:sz w:val="24"/>
                <w:szCs w:val="24"/>
              </w:rPr>
            </w:pPr>
          </w:p>
          <w:p w14:paraId="4B828C3F" w14:textId="77777777" w:rsidR="00C73C54" w:rsidRDefault="00C73C54" w:rsidP="002D3EA8">
            <w:pPr>
              <w:ind w:right="63"/>
              <w:jc w:val="both"/>
              <w:rPr>
                <w:color w:val="000000"/>
              </w:rPr>
            </w:pPr>
            <w:r>
              <w:rPr>
                <w:color w:val="000000"/>
              </w:rPr>
              <w:t>Biotecnologie per l’ambiente; Biorisanamento; Biofiltri e biosensori; Biocarburanti.</w:t>
            </w:r>
          </w:p>
          <w:p w14:paraId="6A4B1BB6" w14:textId="77777777" w:rsidR="00C73C54" w:rsidRDefault="00C73C54" w:rsidP="002D3EA8">
            <w:pPr>
              <w:ind w:right="63"/>
              <w:jc w:val="both"/>
              <w:rPr>
                <w:color w:val="000000"/>
              </w:rPr>
            </w:pPr>
          </w:p>
          <w:p w14:paraId="5E72F240" w14:textId="77777777" w:rsidR="00C73C54" w:rsidRDefault="00C73C54" w:rsidP="002D3EA8">
            <w:pPr>
              <w:ind w:right="63"/>
              <w:jc w:val="both"/>
            </w:pPr>
            <w:r>
              <w:rPr>
                <w:i/>
                <w:iCs/>
                <w:color w:val="000000"/>
              </w:rPr>
              <w:t>Esercizi</w:t>
            </w:r>
          </w:p>
          <w:p w14:paraId="7AC478FB" w14:textId="77777777" w:rsidR="00C73C54" w:rsidRDefault="00C73C54" w:rsidP="002D3EA8">
            <w:pPr>
              <w:pStyle w:val="Standard"/>
              <w:widowControl w:val="0"/>
              <w:ind w:right="63"/>
              <w:jc w:val="both"/>
              <w:rPr>
                <w:sz w:val="20"/>
                <w:szCs w:val="20"/>
              </w:rPr>
            </w:pPr>
          </w:p>
        </w:tc>
        <w:tc>
          <w:tcPr>
            <w:tcW w:w="1797"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5E623F6D" w14:textId="77777777" w:rsidR="00C73C54" w:rsidRDefault="00C73C54" w:rsidP="002D3EA8">
            <w:pPr>
              <w:pStyle w:val="Pidipagina"/>
              <w:widowControl w:val="0"/>
              <w:tabs>
                <w:tab w:val="clear" w:pos="4819"/>
                <w:tab w:val="clear" w:pos="9071"/>
              </w:tabs>
              <w:jc w:val="center"/>
            </w:pPr>
            <w:r>
              <w:rPr>
                <w:rFonts w:ascii="Times New Roman" w:eastAsia="Times New Roman" w:hAnsi="Times New Roman" w:cs="Times New Roman"/>
                <w:b/>
                <w:bCs/>
                <w:i/>
                <w:iCs/>
                <w:color w:val="000000"/>
                <w:sz w:val="20"/>
              </w:rPr>
              <w:t>h.   11</w:t>
            </w:r>
          </w:p>
        </w:tc>
      </w:tr>
      <w:tr w:rsidR="00C73C54" w14:paraId="2901CE94"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2B5B3712" w14:textId="77777777" w:rsidR="00C73C54" w:rsidRDefault="00C73C54" w:rsidP="002D3EA8">
            <w:pPr>
              <w:pStyle w:val="Standard"/>
              <w:widowControl w:val="0"/>
              <w:ind w:right="63"/>
              <w:jc w:val="both"/>
              <w:rPr>
                <w:b/>
                <w:sz w:val="20"/>
                <w:szCs w:val="20"/>
              </w:rPr>
            </w:pPr>
          </w:p>
        </w:tc>
        <w:tc>
          <w:tcPr>
            <w:tcW w:w="1797"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655C825B" w14:textId="77777777" w:rsidR="00C73C54" w:rsidRDefault="00C73C54" w:rsidP="002D3EA8"/>
        </w:tc>
      </w:tr>
      <w:tr w:rsidR="00C73C54" w14:paraId="5EB9AAE8" w14:textId="77777777" w:rsidTr="002D3EA8">
        <w:trPr>
          <w:cantSplit/>
          <w:trHeight w:val="259"/>
        </w:trPr>
        <w:tc>
          <w:tcPr>
            <w:tcW w:w="1026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455EBE5C" w14:textId="77777777" w:rsidR="00C73C54" w:rsidRDefault="00C73C54" w:rsidP="002D3EA8">
            <w:pPr>
              <w:pStyle w:val="Standard"/>
              <w:widowControl w:val="0"/>
            </w:pPr>
            <w:r>
              <w:rPr>
                <w:b/>
                <w:sz w:val="20"/>
              </w:rPr>
              <w:t>6- Nucleo fondante:</w:t>
            </w:r>
            <w:r>
              <w:rPr>
                <w:b/>
                <w:bCs/>
                <w:color w:val="000000"/>
              </w:rPr>
              <w:t xml:space="preserve">   ATTIVITA’ VULCANICA</w:t>
            </w:r>
          </w:p>
        </w:tc>
      </w:tr>
      <w:tr w:rsidR="00C73C54" w14:paraId="2AD1C65F" w14:textId="77777777" w:rsidTr="002D3EA8">
        <w:trPr>
          <w:cantSplit/>
          <w:trHeight w:val="56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13DE7E2B" w14:textId="77777777" w:rsidR="00C73C54" w:rsidRDefault="00C73C54" w:rsidP="002D3EA8">
            <w:pPr>
              <w:pStyle w:val="Standard"/>
              <w:widowControl w:val="0"/>
              <w:ind w:right="63"/>
              <w:jc w:val="both"/>
              <w:rPr>
                <w:sz w:val="20"/>
                <w:szCs w:val="20"/>
              </w:rPr>
            </w:pPr>
            <w:r>
              <w:rPr>
                <w:sz w:val="20"/>
                <w:szCs w:val="20"/>
              </w:rPr>
              <w:t>Argomenti svolti in relazione al nucleo sopraccitato</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599B0313" w14:textId="77777777" w:rsidR="00C73C54" w:rsidRDefault="00C73C54" w:rsidP="002D3EA8">
            <w:pPr>
              <w:pStyle w:val="Pidipagina"/>
              <w:widowControl w:val="0"/>
              <w:tabs>
                <w:tab w:val="clear" w:pos="4819"/>
                <w:tab w:val="clear" w:pos="9071"/>
              </w:tabs>
              <w:jc w:val="center"/>
            </w:pPr>
            <w:r>
              <w:rPr>
                <w:b/>
                <w:sz w:val="28"/>
                <w:szCs w:val="28"/>
              </w:rPr>
              <w:t>*</w:t>
            </w:r>
            <w:r>
              <w:rPr>
                <w:rFonts w:ascii="Times New Roman" w:hAnsi="Times New Roman"/>
                <w:b/>
                <w:sz w:val="18"/>
                <w:szCs w:val="18"/>
              </w:rPr>
              <w:t>Ore dedicate ad ogni argomento</w:t>
            </w:r>
          </w:p>
        </w:tc>
      </w:tr>
      <w:tr w:rsidR="00C73C54" w14:paraId="3AEC9004" w14:textId="77777777" w:rsidTr="002D3EA8">
        <w:trPr>
          <w:cantSplit/>
          <w:trHeight w:val="283"/>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4CB3F584" w14:textId="77777777" w:rsidR="00C73C54" w:rsidRDefault="00C73C54" w:rsidP="002D3EA8">
            <w:pPr>
              <w:spacing w:before="240" w:after="240"/>
              <w:jc w:val="both"/>
              <w:rPr>
                <w:i/>
                <w:iCs/>
                <w:color w:val="000000"/>
                <w:sz w:val="24"/>
                <w:szCs w:val="24"/>
              </w:rPr>
            </w:pPr>
            <w:r>
              <w:rPr>
                <w:i/>
                <w:iCs/>
                <w:color w:val="000000"/>
                <w:sz w:val="24"/>
                <w:szCs w:val="24"/>
              </w:rPr>
              <w:lastRenderedPageBreak/>
              <w:t>Ripasso Rocce magmatiche</w:t>
            </w:r>
          </w:p>
          <w:p w14:paraId="2EDE9BFA" w14:textId="77777777" w:rsidR="00C73C54" w:rsidRDefault="00C73C54" w:rsidP="002D3EA8">
            <w:pPr>
              <w:spacing w:before="240" w:after="240"/>
              <w:jc w:val="both"/>
            </w:pPr>
            <w:r>
              <w:rPr>
                <w:i/>
                <w:iCs/>
                <w:color w:val="000000"/>
                <w:sz w:val="24"/>
                <w:szCs w:val="24"/>
                <w:u w:val="single"/>
              </w:rPr>
              <w:t>Vulcani</w:t>
            </w:r>
          </w:p>
          <w:p w14:paraId="2D128330" w14:textId="77777777" w:rsidR="00C73C54" w:rsidRDefault="00C73C54" w:rsidP="002D3EA8">
            <w:pPr>
              <w:spacing w:before="240" w:after="240"/>
              <w:jc w:val="both"/>
            </w:pPr>
            <w:r>
              <w:rPr>
                <w:color w:val="000000"/>
                <w:sz w:val="24"/>
                <w:szCs w:val="24"/>
              </w:rPr>
              <w:t>I vulcani:</w:t>
            </w:r>
            <w:r>
              <w:rPr>
                <w:color w:val="000000"/>
              </w:rPr>
              <w:t xml:space="preserve"> meccanismo eruttivo. Attività vulcanica esplosiva. Meccanismo di caduta </w:t>
            </w:r>
            <w:proofErr w:type="spellStart"/>
            <w:r>
              <w:rPr>
                <w:color w:val="000000"/>
              </w:rPr>
              <w:t>gravitativa</w:t>
            </w:r>
            <w:proofErr w:type="spellEnd"/>
            <w:r>
              <w:rPr>
                <w:color w:val="000000"/>
              </w:rPr>
              <w:t>. Meccanismo di flusso piroclastico. Meccanismo di ondata basale. Attività vulcanica effusiva. Diversi tipi di colate laviche. Eruzioni centrali. Caldere. Eruzioni lineari. Vulcanesimo secondario. Distribuzione dei vulcani sulla Terra. Vulcani italiani. Rischio vulcanico in Italia.</w:t>
            </w:r>
          </w:p>
          <w:p w14:paraId="3A3F9936" w14:textId="77777777" w:rsidR="00C73C54" w:rsidRDefault="00C73C54" w:rsidP="002D3EA8">
            <w:pPr>
              <w:spacing w:before="240" w:after="240"/>
              <w:jc w:val="both"/>
            </w:pPr>
            <w:r>
              <w:rPr>
                <w:i/>
                <w:iCs/>
                <w:color w:val="000000"/>
              </w:rPr>
              <w:t>Esercizi</w:t>
            </w:r>
          </w:p>
          <w:p w14:paraId="34E57F1D" w14:textId="77777777" w:rsidR="00C73C54" w:rsidRDefault="00C73C54" w:rsidP="002D3EA8">
            <w:pPr>
              <w:rPr>
                <w:i/>
                <w:iCs/>
                <w:color w:val="000000"/>
              </w:rPr>
            </w:pPr>
            <w:r>
              <w:rPr>
                <w:i/>
                <w:iCs/>
                <w:color w:val="000000"/>
              </w:rPr>
              <w:t>Approfondimenti tramite video relativi a: “I vulcani” (di Piero Angela); “Pompei, cronaca di una catastrofe” (da RAI Storia).</w:t>
            </w:r>
          </w:p>
          <w:p w14:paraId="634A54D9" w14:textId="77777777" w:rsidR="00C73C54" w:rsidRDefault="00C73C54" w:rsidP="002D3EA8">
            <w:pPr>
              <w:pStyle w:val="Standard"/>
              <w:widowControl w:val="0"/>
              <w:ind w:right="63"/>
              <w:jc w:val="both"/>
              <w:rPr>
                <w:sz w:val="20"/>
                <w:szCs w:val="20"/>
              </w:rPr>
            </w:pPr>
          </w:p>
        </w:tc>
        <w:tc>
          <w:tcPr>
            <w:tcW w:w="1797"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35A5F674" w14:textId="77777777" w:rsidR="00C73C54" w:rsidRDefault="00C73C54" w:rsidP="002D3EA8">
            <w:pPr>
              <w:pStyle w:val="Pidipagina"/>
              <w:widowControl w:val="0"/>
              <w:tabs>
                <w:tab w:val="clear" w:pos="4819"/>
                <w:tab w:val="clear" w:pos="9071"/>
              </w:tabs>
              <w:jc w:val="center"/>
            </w:pPr>
            <w:r>
              <w:rPr>
                <w:rFonts w:ascii="Times New Roman" w:eastAsia="Times New Roman" w:hAnsi="Times New Roman" w:cs="Times New Roman"/>
                <w:b/>
                <w:bCs/>
                <w:i/>
                <w:iCs/>
                <w:color w:val="000000"/>
                <w:sz w:val="20"/>
              </w:rPr>
              <w:t>h.   7</w:t>
            </w:r>
          </w:p>
        </w:tc>
      </w:tr>
      <w:tr w:rsidR="00C73C54" w14:paraId="2A51D233"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3236A557" w14:textId="77777777" w:rsidR="00C73C54" w:rsidRDefault="00C73C54" w:rsidP="002D3EA8">
            <w:pPr>
              <w:pStyle w:val="Standard"/>
              <w:widowControl w:val="0"/>
              <w:ind w:right="63"/>
              <w:jc w:val="both"/>
              <w:rPr>
                <w:b/>
                <w:sz w:val="20"/>
                <w:szCs w:val="20"/>
              </w:rPr>
            </w:pPr>
          </w:p>
        </w:tc>
        <w:tc>
          <w:tcPr>
            <w:tcW w:w="1797"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7571D052" w14:textId="77777777" w:rsidR="00C73C54" w:rsidRDefault="00C73C54" w:rsidP="002D3EA8"/>
        </w:tc>
      </w:tr>
      <w:tr w:rsidR="00C73C54" w14:paraId="4BF3168B" w14:textId="77777777" w:rsidTr="002D3EA8">
        <w:trPr>
          <w:cantSplit/>
          <w:trHeight w:val="259"/>
        </w:trPr>
        <w:tc>
          <w:tcPr>
            <w:tcW w:w="1026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bottom"/>
          </w:tcPr>
          <w:p w14:paraId="1FF9C479" w14:textId="77777777" w:rsidR="00C73C54" w:rsidRDefault="00C73C54" w:rsidP="002D3EA8">
            <w:pPr>
              <w:pStyle w:val="Standard"/>
              <w:widowControl w:val="0"/>
            </w:pPr>
            <w:r>
              <w:rPr>
                <w:b/>
                <w:sz w:val="20"/>
              </w:rPr>
              <w:t xml:space="preserve">7- Nucleo fondante:   </w:t>
            </w:r>
            <w:r>
              <w:rPr>
                <w:b/>
                <w:bCs/>
                <w:color w:val="000000"/>
              </w:rPr>
              <w:t>ATTIVITA’ SISMICA</w:t>
            </w:r>
          </w:p>
        </w:tc>
      </w:tr>
      <w:tr w:rsidR="00C73C54" w14:paraId="6CF2F640" w14:textId="77777777" w:rsidTr="002D3EA8">
        <w:trPr>
          <w:cantSplit/>
          <w:trHeight w:val="56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47B4C25D" w14:textId="77777777" w:rsidR="00C73C54" w:rsidRDefault="00C73C54" w:rsidP="002D3EA8">
            <w:pPr>
              <w:pStyle w:val="Standard"/>
              <w:widowControl w:val="0"/>
              <w:ind w:right="63"/>
              <w:jc w:val="both"/>
              <w:rPr>
                <w:sz w:val="20"/>
                <w:szCs w:val="20"/>
              </w:rPr>
            </w:pPr>
            <w:r>
              <w:rPr>
                <w:sz w:val="20"/>
                <w:szCs w:val="20"/>
              </w:rPr>
              <w:t>Argomenti svolti in relazione al nucleo sopraccitato</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7C914AE4" w14:textId="77777777" w:rsidR="00C73C54" w:rsidRDefault="00C73C54" w:rsidP="002D3EA8">
            <w:pPr>
              <w:pStyle w:val="Pidipagina"/>
              <w:widowControl w:val="0"/>
              <w:tabs>
                <w:tab w:val="clear" w:pos="4819"/>
                <w:tab w:val="clear" w:pos="9071"/>
              </w:tabs>
              <w:jc w:val="center"/>
            </w:pPr>
            <w:r>
              <w:rPr>
                <w:b/>
                <w:sz w:val="28"/>
                <w:szCs w:val="28"/>
              </w:rPr>
              <w:t>*</w:t>
            </w:r>
            <w:r>
              <w:rPr>
                <w:rFonts w:ascii="Times New Roman" w:hAnsi="Times New Roman"/>
                <w:b/>
                <w:sz w:val="18"/>
                <w:szCs w:val="18"/>
              </w:rPr>
              <w:t>Ore dedicate ad ogni argomento</w:t>
            </w:r>
          </w:p>
        </w:tc>
      </w:tr>
      <w:tr w:rsidR="00C73C54" w14:paraId="2BDE9980" w14:textId="77777777" w:rsidTr="002D3EA8">
        <w:trPr>
          <w:cantSplit/>
          <w:trHeight w:val="283"/>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3FDDE4F8" w14:textId="77777777" w:rsidR="00C73C54" w:rsidRDefault="00C73C54" w:rsidP="002D3EA8">
            <w:pPr>
              <w:spacing w:before="240" w:after="240"/>
              <w:jc w:val="both"/>
            </w:pPr>
            <w:r>
              <w:rPr>
                <w:i/>
                <w:iCs/>
                <w:color w:val="000000"/>
                <w:sz w:val="24"/>
                <w:szCs w:val="24"/>
                <w:u w:val="single"/>
              </w:rPr>
              <w:t>Fenomeni sismici</w:t>
            </w:r>
          </w:p>
          <w:p w14:paraId="3EA5D157" w14:textId="77777777" w:rsidR="00C73C54" w:rsidRDefault="00C73C54" w:rsidP="002D3EA8">
            <w:pPr>
              <w:spacing w:before="240" w:after="240"/>
              <w:ind w:left="160"/>
              <w:jc w:val="both"/>
            </w:pPr>
            <w:r>
              <w:rPr>
                <w:color w:val="000000"/>
              </w:rPr>
              <w:t xml:space="preserve">Terremoti. Onde sismiche. Strumenti di rilevazione delle onde sismiche. Magnitudo e intensità di un terremoto. </w:t>
            </w:r>
            <w:proofErr w:type="spellStart"/>
            <w:r>
              <w:rPr>
                <w:color w:val="000000"/>
              </w:rPr>
              <w:t>Isosisme</w:t>
            </w:r>
            <w:proofErr w:type="spellEnd"/>
            <w:r>
              <w:rPr>
                <w:color w:val="000000"/>
              </w:rPr>
              <w:t>. Determinazione dell’epicentro di un terremoto. Tsunami. Previsione di un terremoto. Previsione deterministica. Previsione statistica. Distribuzione dei terremoti sulla terra.</w:t>
            </w:r>
          </w:p>
          <w:p w14:paraId="7A5CC8E0" w14:textId="77777777" w:rsidR="00C73C54" w:rsidRDefault="00C73C54" w:rsidP="002D3EA8">
            <w:pPr>
              <w:pStyle w:val="Standard"/>
              <w:widowControl w:val="0"/>
              <w:ind w:right="63"/>
              <w:jc w:val="both"/>
            </w:pPr>
            <w:r>
              <w:rPr>
                <w:i/>
                <w:iCs/>
                <w:color w:val="000000"/>
                <w:sz w:val="20"/>
                <w:szCs w:val="20"/>
              </w:rPr>
              <w:t>Esercizi</w:t>
            </w:r>
          </w:p>
        </w:tc>
        <w:tc>
          <w:tcPr>
            <w:tcW w:w="1797"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54932426" w14:textId="77777777" w:rsidR="00C73C54" w:rsidRDefault="00C73C54" w:rsidP="002D3EA8">
            <w:pPr>
              <w:pStyle w:val="Pidipagina"/>
              <w:widowControl w:val="0"/>
              <w:tabs>
                <w:tab w:val="clear" w:pos="4819"/>
                <w:tab w:val="clear" w:pos="9071"/>
              </w:tabs>
              <w:jc w:val="center"/>
            </w:pPr>
            <w:r>
              <w:rPr>
                <w:rFonts w:ascii="Times New Roman" w:eastAsia="Times New Roman" w:hAnsi="Times New Roman" w:cs="Times New Roman"/>
                <w:b/>
                <w:bCs/>
                <w:i/>
                <w:iCs/>
                <w:color w:val="000000"/>
                <w:sz w:val="20"/>
              </w:rPr>
              <w:t>h.   4</w:t>
            </w:r>
          </w:p>
        </w:tc>
      </w:tr>
      <w:tr w:rsidR="00C73C54" w14:paraId="60CC9132" w14:textId="77777777" w:rsidTr="002D3EA8">
        <w:trPr>
          <w:cantSplit/>
          <w:trHeight w:val="18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15B39939" w14:textId="77777777" w:rsidR="00C73C54" w:rsidRDefault="00C73C54" w:rsidP="002D3EA8">
            <w:pPr>
              <w:pStyle w:val="Standard"/>
              <w:widowControl w:val="0"/>
              <w:ind w:right="63"/>
              <w:jc w:val="both"/>
              <w:rPr>
                <w:b/>
                <w:sz w:val="20"/>
                <w:szCs w:val="20"/>
              </w:rPr>
            </w:pPr>
          </w:p>
        </w:tc>
        <w:tc>
          <w:tcPr>
            <w:tcW w:w="1797"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2609CB64" w14:textId="77777777" w:rsidR="00C73C54" w:rsidRDefault="00C73C54" w:rsidP="002D3EA8"/>
        </w:tc>
      </w:tr>
      <w:tr w:rsidR="00C73C54" w14:paraId="565A22B1" w14:textId="77777777" w:rsidTr="002D3EA8">
        <w:trPr>
          <w:cantSplit/>
          <w:trHeight w:val="187"/>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22EB0B26" w14:textId="77777777" w:rsidR="00C73C54" w:rsidRDefault="00C73C54" w:rsidP="002D3EA8">
            <w:pPr>
              <w:pStyle w:val="Standard"/>
              <w:widowControl w:val="0"/>
              <w:ind w:right="63"/>
              <w:jc w:val="both"/>
              <w:rPr>
                <w:b/>
                <w:sz w:val="20"/>
                <w:szCs w:val="20"/>
              </w:rPr>
            </w:pPr>
          </w:p>
        </w:tc>
        <w:tc>
          <w:tcPr>
            <w:tcW w:w="1797"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2E177E6F" w14:textId="77777777" w:rsidR="00C73C54" w:rsidRDefault="00C73C54" w:rsidP="002D3EA8"/>
        </w:tc>
      </w:tr>
      <w:tr w:rsidR="00C73C54" w14:paraId="210BC143" w14:textId="77777777" w:rsidTr="002D3EA8">
        <w:trPr>
          <w:cantSplit/>
          <w:trHeight w:val="187"/>
        </w:trPr>
        <w:tc>
          <w:tcPr>
            <w:tcW w:w="8463" w:type="dxa"/>
            <w:tcBorders>
              <w:top w:val="single" w:sz="2" w:space="0" w:color="000000"/>
              <w:left w:val="single" w:sz="2" w:space="0" w:color="000000"/>
              <w:bottom w:val="single" w:sz="2" w:space="0" w:color="000000"/>
            </w:tcBorders>
            <w:shd w:val="clear" w:color="auto" w:fill="auto"/>
            <w:tcMar>
              <w:top w:w="0" w:type="dxa"/>
              <w:left w:w="79" w:type="dxa"/>
              <w:bottom w:w="0" w:type="dxa"/>
              <w:right w:w="79" w:type="dxa"/>
            </w:tcMar>
            <w:vAlign w:val="bottom"/>
          </w:tcPr>
          <w:p w14:paraId="5AF1CD3F" w14:textId="77777777" w:rsidR="00C73C54" w:rsidRDefault="00C73C54" w:rsidP="002D3EA8">
            <w:pPr>
              <w:pStyle w:val="Standard"/>
              <w:widowControl w:val="0"/>
              <w:ind w:right="63"/>
              <w:jc w:val="both"/>
            </w:pPr>
            <w:r>
              <w:rPr>
                <w:b/>
                <w:sz w:val="20"/>
              </w:rPr>
              <w:t xml:space="preserve">8- Nucleo fondante:   </w:t>
            </w:r>
            <w:r>
              <w:rPr>
                <w:b/>
                <w:bCs/>
                <w:color w:val="000000"/>
              </w:rPr>
              <w:t>STRUTTURA INTERNA DELLA TERRA</w:t>
            </w:r>
          </w:p>
        </w:tc>
        <w:tc>
          <w:tcPr>
            <w:tcW w:w="1797" w:type="dxa"/>
            <w:tcBorders>
              <w:top w:val="single" w:sz="4" w:space="0" w:color="000000"/>
              <w:bottom w:val="single" w:sz="4" w:space="0" w:color="000000"/>
              <w:right w:val="single" w:sz="2" w:space="0" w:color="000000"/>
            </w:tcBorders>
            <w:shd w:val="clear" w:color="auto" w:fill="auto"/>
            <w:tcMar>
              <w:top w:w="0" w:type="dxa"/>
              <w:left w:w="79" w:type="dxa"/>
              <w:bottom w:w="0" w:type="dxa"/>
              <w:right w:w="79" w:type="dxa"/>
            </w:tcMar>
            <w:vAlign w:val="center"/>
          </w:tcPr>
          <w:p w14:paraId="095BC7C7" w14:textId="77777777" w:rsidR="00C73C54" w:rsidRDefault="00C73C54" w:rsidP="002D3EA8"/>
        </w:tc>
      </w:tr>
      <w:tr w:rsidR="00C73C54" w14:paraId="5A2C5D79"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5B01E202" w14:textId="77777777" w:rsidR="00C73C54" w:rsidRDefault="00C73C54" w:rsidP="002D3EA8">
            <w:pPr>
              <w:pStyle w:val="Standard"/>
              <w:widowControl w:val="0"/>
              <w:ind w:right="63"/>
              <w:jc w:val="both"/>
            </w:pPr>
            <w:r>
              <w:rPr>
                <w:sz w:val="20"/>
                <w:szCs w:val="20"/>
              </w:rPr>
              <w:t>Argomenti svolti in relazione al nucleo sopraccitato</w:t>
            </w:r>
          </w:p>
        </w:tc>
        <w:tc>
          <w:tcPr>
            <w:tcW w:w="1797" w:type="dxa"/>
            <w:tcBorders>
              <w:top w:val="single" w:sz="4" w:space="0" w:color="000000"/>
              <w:left w:val="single" w:sz="2" w:space="0" w:color="000000"/>
              <w:bottom w:val="single" w:sz="4" w:space="0" w:color="000000"/>
              <w:right w:val="single" w:sz="2" w:space="0" w:color="000000"/>
            </w:tcBorders>
            <w:shd w:val="clear" w:color="auto" w:fill="auto"/>
            <w:tcMar>
              <w:top w:w="0" w:type="dxa"/>
              <w:left w:w="79" w:type="dxa"/>
              <w:bottom w:w="0" w:type="dxa"/>
              <w:right w:w="79" w:type="dxa"/>
            </w:tcMar>
            <w:vAlign w:val="center"/>
          </w:tcPr>
          <w:p w14:paraId="7248492E" w14:textId="77777777" w:rsidR="00C73C54" w:rsidRDefault="00C73C54" w:rsidP="002D3EA8">
            <w:pPr>
              <w:jc w:val="center"/>
            </w:pPr>
            <w:r>
              <w:rPr>
                <w:b/>
                <w:sz w:val="28"/>
                <w:szCs w:val="28"/>
              </w:rPr>
              <w:t>*</w:t>
            </w:r>
            <w:r>
              <w:rPr>
                <w:b/>
                <w:sz w:val="18"/>
                <w:szCs w:val="18"/>
              </w:rPr>
              <w:t>Ore dedicate ad ogni argomento</w:t>
            </w:r>
          </w:p>
        </w:tc>
      </w:tr>
      <w:tr w:rsidR="00C73C54" w14:paraId="0B2DA1AA"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730ADD38" w14:textId="77777777" w:rsidR="00C73C54" w:rsidRDefault="00C73C54" w:rsidP="002D3EA8">
            <w:pPr>
              <w:spacing w:before="240" w:after="240"/>
              <w:jc w:val="both"/>
            </w:pPr>
            <w:r>
              <w:rPr>
                <w:i/>
                <w:iCs/>
                <w:color w:val="000000"/>
                <w:sz w:val="24"/>
                <w:szCs w:val="24"/>
                <w:u w:val="single"/>
              </w:rPr>
              <w:t>L’interno della Terra</w:t>
            </w:r>
          </w:p>
          <w:p w14:paraId="02D5ADA0" w14:textId="77777777" w:rsidR="00C73C54" w:rsidRDefault="00C73C54" w:rsidP="002D3EA8">
            <w:pPr>
              <w:spacing w:before="240" w:after="240"/>
              <w:jc w:val="both"/>
            </w:pPr>
            <w:r>
              <w:rPr>
                <w:color w:val="000000"/>
              </w:rPr>
              <w:t>L’importanza dello studio delle onde sismiche. Riflessioni e rifrazioni delle onde sismiche. Principali discontinuità sismiche. Crosta oceanica e continentale. Mantello. Nucleo. Litosfera, astenosfera e mesosfera. Teoria isostatica. Calore interno della Terra. Tomografia sismica. Campo magnetico terrestre. </w:t>
            </w:r>
          </w:p>
          <w:p w14:paraId="5A728567" w14:textId="77777777" w:rsidR="00C73C54" w:rsidRDefault="00C73C54" w:rsidP="002D3EA8">
            <w:pPr>
              <w:rPr>
                <w:i/>
                <w:iCs/>
                <w:color w:val="000000"/>
              </w:rPr>
            </w:pPr>
            <w:r>
              <w:rPr>
                <w:i/>
                <w:iCs/>
                <w:color w:val="000000"/>
              </w:rPr>
              <w:t>Esercizi</w:t>
            </w:r>
          </w:p>
          <w:p w14:paraId="767495B0" w14:textId="77777777" w:rsidR="00C73C54" w:rsidRDefault="00C73C54" w:rsidP="002D3EA8">
            <w:pPr>
              <w:pStyle w:val="Standard"/>
              <w:widowControl w:val="0"/>
              <w:ind w:right="63"/>
              <w:jc w:val="both"/>
              <w:rPr>
                <w:b/>
                <w:sz w:val="20"/>
                <w:szCs w:val="20"/>
              </w:rPr>
            </w:pPr>
          </w:p>
        </w:tc>
        <w:tc>
          <w:tcPr>
            <w:tcW w:w="1797" w:type="dxa"/>
            <w:vMerge w:val="restart"/>
            <w:tcBorders>
              <w:top w:val="single" w:sz="4"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719F668A" w14:textId="77777777" w:rsidR="00C73C54" w:rsidRDefault="00C73C54" w:rsidP="002D3EA8">
            <w:pPr>
              <w:jc w:val="center"/>
            </w:pPr>
            <w:r>
              <w:rPr>
                <w:b/>
                <w:bCs/>
                <w:i/>
                <w:iCs/>
                <w:color w:val="000000"/>
              </w:rPr>
              <w:t>h.   4</w:t>
            </w:r>
          </w:p>
        </w:tc>
      </w:tr>
      <w:tr w:rsidR="00C73C54" w14:paraId="643DFB22"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709FAF07" w14:textId="77777777" w:rsidR="00C73C54" w:rsidRDefault="00C73C54" w:rsidP="002D3EA8">
            <w:pPr>
              <w:pStyle w:val="Standard"/>
              <w:widowControl w:val="0"/>
              <w:ind w:right="63"/>
              <w:jc w:val="both"/>
              <w:rPr>
                <w:b/>
                <w:sz w:val="20"/>
                <w:szCs w:val="20"/>
              </w:rPr>
            </w:pPr>
          </w:p>
        </w:tc>
        <w:tc>
          <w:tcPr>
            <w:tcW w:w="1797" w:type="dxa"/>
            <w:vMerge/>
            <w:tcBorders>
              <w:top w:val="single" w:sz="4"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390A8931" w14:textId="77777777" w:rsidR="00C73C54" w:rsidRDefault="00C73C54" w:rsidP="002D3EA8"/>
        </w:tc>
      </w:tr>
      <w:tr w:rsidR="00C73C54" w14:paraId="7321F8F7"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38D83B7E" w14:textId="77777777" w:rsidR="00C73C54" w:rsidRDefault="00C73C54" w:rsidP="002D3EA8">
            <w:pPr>
              <w:pStyle w:val="Standard"/>
              <w:widowControl w:val="0"/>
              <w:ind w:right="63"/>
              <w:jc w:val="both"/>
            </w:pPr>
            <w:r>
              <w:rPr>
                <w:b/>
                <w:sz w:val="20"/>
              </w:rPr>
              <w:t xml:space="preserve">9- Nucleo fondante:   </w:t>
            </w:r>
            <w:r>
              <w:rPr>
                <w:b/>
                <w:bCs/>
                <w:color w:val="000000"/>
              </w:rPr>
              <w:t>DINAMICA DELLA LITOSFERA</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5A6F1914" w14:textId="77777777" w:rsidR="00C73C54" w:rsidRDefault="00C73C54" w:rsidP="002D3EA8"/>
        </w:tc>
      </w:tr>
      <w:tr w:rsidR="00C73C54" w14:paraId="7A594779"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795920BA" w14:textId="77777777" w:rsidR="00C73C54" w:rsidRDefault="00C73C54" w:rsidP="002D3EA8">
            <w:pPr>
              <w:pStyle w:val="Standard"/>
              <w:widowControl w:val="0"/>
              <w:ind w:right="63"/>
              <w:jc w:val="both"/>
            </w:pPr>
            <w:r>
              <w:rPr>
                <w:sz w:val="20"/>
                <w:szCs w:val="20"/>
              </w:rPr>
              <w:t>Argomenti svolti in relazione al nucleo sopraccitato</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6B49694B" w14:textId="77777777" w:rsidR="00C73C54" w:rsidRDefault="00C73C54" w:rsidP="002D3EA8">
            <w:r>
              <w:rPr>
                <w:b/>
                <w:sz w:val="28"/>
                <w:szCs w:val="28"/>
              </w:rPr>
              <w:t>*</w:t>
            </w:r>
            <w:r>
              <w:rPr>
                <w:b/>
                <w:sz w:val="18"/>
                <w:szCs w:val="18"/>
              </w:rPr>
              <w:t>Ore dedicate ad ogni argomento</w:t>
            </w:r>
          </w:p>
        </w:tc>
      </w:tr>
      <w:tr w:rsidR="00C73C54" w14:paraId="20BDB667"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4E17D615" w14:textId="77777777" w:rsidR="00C73C54" w:rsidRDefault="00C73C54" w:rsidP="002D3EA8">
            <w:pPr>
              <w:spacing w:before="240" w:after="240"/>
              <w:jc w:val="both"/>
            </w:pPr>
            <w:r>
              <w:rPr>
                <w:i/>
                <w:iCs/>
                <w:color w:val="000000"/>
                <w:sz w:val="24"/>
                <w:szCs w:val="24"/>
                <w:u w:val="single"/>
              </w:rPr>
              <w:lastRenderedPageBreak/>
              <w:t>La dinamica della litosfera</w:t>
            </w:r>
          </w:p>
          <w:p w14:paraId="037CB77A" w14:textId="77777777" w:rsidR="00C73C54" w:rsidRDefault="00C73C54" w:rsidP="002D3EA8">
            <w:pPr>
              <w:spacing w:before="240" w:after="240"/>
              <w:ind w:left="160"/>
              <w:jc w:val="both"/>
            </w:pPr>
            <w:r>
              <w:rPr>
                <w:color w:val="000000"/>
              </w:rPr>
              <w:t xml:space="preserve">Teorie fissiste. Teoria della deriva dei continenti. Morfologia dei fondali oceanici; Paleomagnetismo. Una Pangea più </w:t>
            </w:r>
            <w:proofErr w:type="spellStart"/>
            <w:r>
              <w:rPr>
                <w:color w:val="000000"/>
              </w:rPr>
              <w:t>Pangee</w:t>
            </w:r>
            <w:proofErr w:type="spellEnd"/>
            <w:r>
              <w:rPr>
                <w:color w:val="000000"/>
              </w:rPr>
              <w:t>. Espansione dei fondali oceanici. Anomalie magnetiche. Struttura delle dorsali oceaniche. Faglie trasformi. Età delle rocce del fondale.</w:t>
            </w:r>
          </w:p>
          <w:p w14:paraId="6297809C" w14:textId="77777777" w:rsidR="00C73C54" w:rsidRDefault="00C73C54" w:rsidP="002D3EA8">
            <w:pPr>
              <w:spacing w:before="240" w:after="240"/>
              <w:jc w:val="both"/>
            </w:pPr>
            <w:r>
              <w:rPr>
                <w:i/>
                <w:iCs/>
                <w:color w:val="000000"/>
              </w:rPr>
              <w:t>Esercizi</w:t>
            </w:r>
            <w:r>
              <w:rPr>
                <w:color w:val="000000"/>
              </w:rPr>
              <w:t> </w:t>
            </w:r>
          </w:p>
          <w:p w14:paraId="692DD0D6" w14:textId="77777777" w:rsidR="00C73C54" w:rsidRDefault="00C73C54" w:rsidP="002D3EA8">
            <w:pPr>
              <w:spacing w:before="240" w:after="240"/>
              <w:jc w:val="both"/>
            </w:pPr>
            <w:r>
              <w:rPr>
                <w:i/>
                <w:iCs/>
                <w:color w:val="000000"/>
                <w:sz w:val="24"/>
                <w:szCs w:val="24"/>
                <w:u w:val="single"/>
              </w:rPr>
              <w:t>Tettonica a placche e orogenesi</w:t>
            </w:r>
          </w:p>
          <w:p w14:paraId="1DB19EBA" w14:textId="77777777" w:rsidR="00C73C54" w:rsidRDefault="00C73C54" w:rsidP="002D3EA8">
            <w:pPr>
              <w:spacing w:before="240" w:after="240"/>
              <w:ind w:left="160"/>
              <w:jc w:val="both"/>
            </w:pPr>
            <w:r>
              <w:rPr>
                <w:color w:val="000000"/>
              </w:rPr>
              <w:t>Teoria della tettonica a placche. Margini di placca. Caratteristiche generali delle placche. Margini continentali. Formazione degli oceani. Sistemi arco-fossa. Punti caldi. Il meccanismo che muove le placche. Formazione delle montagne. Diversi tipi di orogenesi. Un sistema in continua evoluzione. Struttura dei continenti.</w:t>
            </w:r>
          </w:p>
          <w:p w14:paraId="4222F826" w14:textId="77777777" w:rsidR="00C73C54" w:rsidRDefault="00C73C54" w:rsidP="002D3EA8">
            <w:pPr>
              <w:spacing w:before="240" w:after="240"/>
              <w:jc w:val="both"/>
            </w:pPr>
            <w:r>
              <w:rPr>
                <w:i/>
                <w:iCs/>
                <w:color w:val="000000"/>
              </w:rPr>
              <w:t>Esercizi</w:t>
            </w:r>
          </w:p>
          <w:p w14:paraId="582D5B71" w14:textId="77777777" w:rsidR="00C73C54" w:rsidRDefault="00C73C54" w:rsidP="002D3EA8">
            <w:pPr>
              <w:pStyle w:val="Standard"/>
              <w:widowControl w:val="0"/>
              <w:ind w:right="63"/>
              <w:jc w:val="both"/>
              <w:rPr>
                <w:i/>
                <w:iCs/>
                <w:color w:val="000000"/>
                <w:sz w:val="20"/>
                <w:szCs w:val="20"/>
              </w:rPr>
            </w:pPr>
            <w:r>
              <w:rPr>
                <w:i/>
                <w:iCs/>
                <w:color w:val="000000"/>
                <w:sz w:val="20"/>
                <w:szCs w:val="20"/>
              </w:rPr>
              <w:t xml:space="preserve">Approfondimenti tramite video relativi a: “Deriva dei continenti” (da National Geographic), “La tettonica delle placche e la geologia dell’Italia” (del prof. Alfonso </w:t>
            </w:r>
            <w:proofErr w:type="spellStart"/>
            <w:r>
              <w:rPr>
                <w:i/>
                <w:iCs/>
                <w:color w:val="000000"/>
                <w:sz w:val="20"/>
                <w:szCs w:val="20"/>
              </w:rPr>
              <w:t>Bosellini</w:t>
            </w:r>
            <w:proofErr w:type="spellEnd"/>
            <w:r>
              <w:rPr>
                <w:i/>
                <w:iCs/>
                <w:color w:val="000000"/>
                <w:sz w:val="20"/>
                <w:szCs w:val="20"/>
              </w:rPr>
              <w:t>).</w:t>
            </w:r>
          </w:p>
          <w:p w14:paraId="52969495" w14:textId="77777777" w:rsidR="00630FB9" w:rsidRPr="00630FB9" w:rsidRDefault="00630FB9" w:rsidP="002D3EA8">
            <w:pPr>
              <w:pStyle w:val="Standard"/>
              <w:widowControl w:val="0"/>
              <w:ind w:right="63"/>
              <w:jc w:val="both"/>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75CEFC9B" w14:textId="77777777" w:rsidR="00C73C54" w:rsidRDefault="00C73C54" w:rsidP="002D3EA8">
            <w:pPr>
              <w:jc w:val="center"/>
            </w:pPr>
            <w:r>
              <w:rPr>
                <w:b/>
                <w:bCs/>
                <w:i/>
                <w:iCs/>
                <w:color w:val="000000"/>
              </w:rPr>
              <w:t>h.   12</w:t>
            </w:r>
          </w:p>
        </w:tc>
      </w:tr>
      <w:tr w:rsidR="00C73C54" w14:paraId="39DA1891"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290B5D12" w14:textId="77777777" w:rsidR="00C73C54" w:rsidRDefault="00C73C54" w:rsidP="002D3EA8">
            <w:pPr>
              <w:pStyle w:val="Nessunaspaziatura"/>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33FE323D" w14:textId="77777777" w:rsidR="00C73C54" w:rsidRDefault="00C73C54" w:rsidP="002D3EA8">
            <w:pPr>
              <w:pStyle w:val="Nessunaspaziatura"/>
            </w:pPr>
          </w:p>
        </w:tc>
      </w:tr>
      <w:tr w:rsidR="00C73C54" w14:paraId="374779E8"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7EED344F" w14:textId="77777777" w:rsidR="00C73C54" w:rsidRDefault="00C73C54" w:rsidP="002D3EA8">
            <w:pPr>
              <w:pStyle w:val="Nessunaspaziatura"/>
            </w:pPr>
            <w:r>
              <w:rPr>
                <w:b/>
              </w:rPr>
              <w:t>10- Nucleo fondante:   ATMOSFERA</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6CFCBF65" w14:textId="77777777" w:rsidR="00C73C54" w:rsidRDefault="00C73C54" w:rsidP="002D3EA8">
            <w:pPr>
              <w:pStyle w:val="Nessunaspaziatura"/>
            </w:pPr>
          </w:p>
        </w:tc>
      </w:tr>
      <w:tr w:rsidR="00C73C54" w14:paraId="41810A85"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4C1C88A1" w14:textId="77777777" w:rsidR="00C73C54" w:rsidRDefault="00C73C54" w:rsidP="002D3EA8">
            <w:pPr>
              <w:pStyle w:val="Nessunaspaziatura"/>
            </w:pPr>
            <w:r>
              <w:t>Argomenti svolti in relazione al nucleo sopraccitato</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7DB27009" w14:textId="77777777" w:rsidR="00C73C54" w:rsidRDefault="00C73C54" w:rsidP="002D3EA8">
            <w:pPr>
              <w:pStyle w:val="Nessunaspaziatura"/>
            </w:pPr>
            <w:r>
              <w:rPr>
                <w:b/>
                <w:sz w:val="28"/>
                <w:szCs w:val="28"/>
              </w:rPr>
              <w:t>*</w:t>
            </w:r>
            <w:r>
              <w:rPr>
                <w:b/>
                <w:sz w:val="18"/>
                <w:szCs w:val="18"/>
              </w:rPr>
              <w:t>Ore dedicate ad ogni argomento</w:t>
            </w:r>
          </w:p>
        </w:tc>
      </w:tr>
      <w:tr w:rsidR="00C73C54" w14:paraId="2934D0EE"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0E7D76E6" w14:textId="77777777" w:rsidR="00C73C54" w:rsidRDefault="00C73C54" w:rsidP="002D3EA8">
            <w:pPr>
              <w:pStyle w:val="Nessunaspaziatura"/>
            </w:pPr>
            <w:r>
              <w:t>Composizione. Pressione atmosferica. Suddivisione dell’atmosfera. Bilancio termico. Temperatura dell’aria. Pressione atmosferica e i moti dell’aria. Venti.</w:t>
            </w:r>
          </w:p>
          <w:p w14:paraId="7E46FC37" w14:textId="77777777" w:rsidR="00C73C54" w:rsidRDefault="00C73C54" w:rsidP="002D3EA8">
            <w:pPr>
              <w:spacing w:before="240" w:after="240"/>
              <w:jc w:val="both"/>
            </w:pPr>
            <w:r>
              <w:rPr>
                <w:i/>
                <w:iCs/>
                <w:color w:val="000000"/>
              </w:rPr>
              <w:t>Esercizi</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0446BFB2" w14:textId="77777777" w:rsidR="00C73C54" w:rsidRDefault="00C73C54" w:rsidP="002D3EA8">
            <w:pPr>
              <w:pStyle w:val="Nessunaspaziatura"/>
              <w:jc w:val="center"/>
            </w:pPr>
            <w:r>
              <w:rPr>
                <w:b/>
                <w:bCs/>
                <w:i/>
                <w:iCs/>
                <w:color w:val="000000"/>
              </w:rPr>
              <w:t>h.   4</w:t>
            </w:r>
          </w:p>
        </w:tc>
      </w:tr>
      <w:tr w:rsidR="00C73C54" w14:paraId="422ED09D"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6A3FF5F4" w14:textId="77777777" w:rsidR="00C73C54" w:rsidRDefault="00C73C54" w:rsidP="002D3EA8">
            <w:pPr>
              <w:pStyle w:val="Nessunaspaziatura"/>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32CB7406" w14:textId="77777777" w:rsidR="00C73C54" w:rsidRDefault="00C73C54" w:rsidP="002D3EA8">
            <w:pPr>
              <w:pStyle w:val="Nessunaspaziatura"/>
            </w:pPr>
          </w:p>
        </w:tc>
      </w:tr>
      <w:tr w:rsidR="00C73C54" w14:paraId="1925732F"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1905E6FD" w14:textId="77777777" w:rsidR="00C73C54" w:rsidRDefault="00C73C54" w:rsidP="002D3EA8">
            <w:pPr>
              <w:pStyle w:val="Nessunaspaziatura"/>
            </w:pPr>
            <w:r>
              <w:rPr>
                <w:b/>
              </w:rPr>
              <w:t>11- Nucleo fondante:   FENOMENI METEREOLOGICI</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127B241F" w14:textId="77777777" w:rsidR="00C73C54" w:rsidRDefault="00C73C54" w:rsidP="002D3EA8">
            <w:pPr>
              <w:pStyle w:val="Nessunaspaziatura"/>
            </w:pPr>
          </w:p>
        </w:tc>
      </w:tr>
      <w:tr w:rsidR="00C73C54" w14:paraId="2845F4BB"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4CC09536" w14:textId="77777777" w:rsidR="00C73C54" w:rsidRDefault="00C73C54" w:rsidP="002D3EA8">
            <w:pPr>
              <w:pStyle w:val="Nessunaspaziatura"/>
            </w:pPr>
            <w:r>
              <w:t>Argomenti svolti in relazione al nucleo sopraccitato</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132908DE" w14:textId="77777777" w:rsidR="00C73C54" w:rsidRDefault="00C73C54" w:rsidP="002D3EA8">
            <w:pPr>
              <w:pStyle w:val="Nessunaspaziatura"/>
            </w:pPr>
            <w:r>
              <w:rPr>
                <w:b/>
                <w:sz w:val="28"/>
                <w:szCs w:val="28"/>
              </w:rPr>
              <w:t>*</w:t>
            </w:r>
            <w:r>
              <w:rPr>
                <w:b/>
                <w:sz w:val="18"/>
                <w:szCs w:val="18"/>
              </w:rPr>
              <w:t>Ore dedicate ad ogni argomento</w:t>
            </w:r>
          </w:p>
        </w:tc>
      </w:tr>
      <w:tr w:rsidR="00C73C54" w14:paraId="5154834C"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1ECA79BC" w14:textId="77777777" w:rsidR="00C73C54" w:rsidRDefault="00C73C54" w:rsidP="002D3EA8">
            <w:pPr>
              <w:pStyle w:val="Nessunaspaziatura"/>
            </w:pPr>
            <w:r>
              <w:t>Umidità dell’aria. Nuvole. Precipitazioni. Cicloni tropicali.</w:t>
            </w:r>
          </w:p>
          <w:p w14:paraId="58ACE5EE" w14:textId="77777777" w:rsidR="00C73C54" w:rsidRDefault="00C73C54" w:rsidP="002D3EA8">
            <w:pPr>
              <w:spacing w:before="240" w:after="240"/>
              <w:jc w:val="both"/>
            </w:pPr>
            <w:r>
              <w:rPr>
                <w:i/>
                <w:iCs/>
                <w:color w:val="000000"/>
              </w:rPr>
              <w:t>Esercizi</w:t>
            </w: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7BFDC3FC" w14:textId="77777777" w:rsidR="00C73C54" w:rsidRDefault="00C73C54" w:rsidP="002D3EA8">
            <w:pPr>
              <w:pStyle w:val="Nessunaspaziatura"/>
              <w:jc w:val="center"/>
            </w:pPr>
            <w:r>
              <w:rPr>
                <w:b/>
                <w:bCs/>
                <w:i/>
                <w:iCs/>
                <w:color w:val="000000"/>
              </w:rPr>
              <w:t>h.   3</w:t>
            </w:r>
          </w:p>
        </w:tc>
      </w:tr>
      <w:tr w:rsidR="00C73C54" w14:paraId="15EA6724" w14:textId="77777777" w:rsidTr="002D3EA8">
        <w:trPr>
          <w:cantSplit/>
          <w:trHeight w:val="175"/>
        </w:trPr>
        <w:tc>
          <w:tcPr>
            <w:tcW w:w="8463"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tcPr>
          <w:p w14:paraId="069E4FD4" w14:textId="77777777" w:rsidR="00C73C54" w:rsidRDefault="00C73C54" w:rsidP="002D3EA8">
            <w:pPr>
              <w:pStyle w:val="Nessunaspaziatura"/>
            </w:pPr>
          </w:p>
        </w:tc>
        <w:tc>
          <w:tcPr>
            <w:tcW w:w="1797" w:type="dxa"/>
            <w:tcBorders>
              <w:top w:val="single" w:sz="2" w:space="0" w:color="000000"/>
              <w:left w:val="single" w:sz="2" w:space="0" w:color="000000"/>
              <w:bottom w:val="single" w:sz="2" w:space="0" w:color="000000"/>
              <w:right w:val="single" w:sz="2" w:space="0" w:color="000000"/>
            </w:tcBorders>
            <w:shd w:val="clear" w:color="auto" w:fill="auto"/>
            <w:tcMar>
              <w:top w:w="0" w:type="dxa"/>
              <w:left w:w="79" w:type="dxa"/>
              <w:bottom w:w="0" w:type="dxa"/>
              <w:right w:w="79" w:type="dxa"/>
            </w:tcMar>
            <w:vAlign w:val="center"/>
          </w:tcPr>
          <w:p w14:paraId="02691F82" w14:textId="77777777" w:rsidR="00C73C54" w:rsidRDefault="00C73C54" w:rsidP="002D3EA8">
            <w:pPr>
              <w:pStyle w:val="Nessunaspaziatura"/>
            </w:pPr>
          </w:p>
        </w:tc>
      </w:tr>
    </w:tbl>
    <w:p w14:paraId="75C856F3" w14:textId="77777777" w:rsidR="00C73C54" w:rsidRDefault="00C73C54" w:rsidP="00397023"/>
    <w:p w14:paraId="3D07F76D" w14:textId="77777777" w:rsidR="00431A04" w:rsidRDefault="00431A04" w:rsidP="00397023"/>
    <w:p w14:paraId="3FF0C364" w14:textId="17DB61F8" w:rsidR="00431A04" w:rsidRDefault="00431A04" w:rsidP="00431A04">
      <w:r w:rsidRPr="00ED7A67">
        <w:t>Bologna, 15 maggio 202</w:t>
      </w:r>
      <w:r>
        <w:t>3</w:t>
      </w:r>
    </w:p>
    <w:p w14:paraId="737A09C0" w14:textId="77777777" w:rsidR="00431A04" w:rsidRPr="00ED7A67" w:rsidRDefault="00431A04" w:rsidP="00431A04"/>
    <w:p w14:paraId="12849AD0" w14:textId="77777777" w:rsidR="00431A04" w:rsidRPr="00ED7A67" w:rsidRDefault="00431A04" w:rsidP="00431A04">
      <w:r w:rsidRPr="00ED7A67">
        <w:t>I rappresentanti</w:t>
      </w:r>
    </w:p>
    <w:p w14:paraId="0433DBFB" w14:textId="77777777" w:rsidR="00431A04" w:rsidRPr="00ED7A67" w:rsidRDefault="00431A04" w:rsidP="00431A04">
      <w:pPr>
        <w:pStyle w:val="Nessunaspaziatura"/>
      </w:pPr>
    </w:p>
    <w:p w14:paraId="548AEB6C" w14:textId="77777777" w:rsidR="00431A04" w:rsidRDefault="00431A04" w:rsidP="00431A04">
      <w:pPr>
        <w:pStyle w:val="Nessunaspaziatura"/>
      </w:pPr>
      <w:r>
        <w:t>……………………………………</w:t>
      </w:r>
    </w:p>
    <w:p w14:paraId="707673C2" w14:textId="77777777" w:rsidR="00431A04" w:rsidRDefault="00431A04" w:rsidP="00431A04">
      <w:pPr>
        <w:pStyle w:val="Nessunaspaziatura"/>
      </w:pPr>
    </w:p>
    <w:p w14:paraId="0B43DE67" w14:textId="77777777" w:rsidR="00431A04" w:rsidRDefault="00431A04" w:rsidP="00431A04">
      <w:pPr>
        <w:pStyle w:val="Nessunaspaziatura"/>
      </w:pPr>
      <w:r>
        <w:t>……………………………………</w:t>
      </w:r>
    </w:p>
    <w:p w14:paraId="45B7D1E3" w14:textId="77777777" w:rsidR="00431A04" w:rsidRDefault="00431A04" w:rsidP="00431A04"/>
    <w:p w14:paraId="37FBBB58" w14:textId="77777777" w:rsidR="00431A04" w:rsidRPr="00A04C72" w:rsidRDefault="00431A04" w:rsidP="00431A04">
      <w:r>
        <w:t xml:space="preserve">                                                                                                                              </w:t>
      </w:r>
      <w:r w:rsidRPr="00A04C72">
        <w:t>Il Docente</w:t>
      </w:r>
    </w:p>
    <w:p w14:paraId="4F4EFC8E" w14:textId="77777777" w:rsidR="00431A04" w:rsidRPr="00A04C72" w:rsidRDefault="00431A04" w:rsidP="00431A04">
      <w:pPr>
        <w:pStyle w:val="Nessunaspaziatura"/>
        <w:jc w:val="center"/>
      </w:pPr>
      <w:r w:rsidRPr="00A04C72">
        <w:t xml:space="preserve">                                                                                </w:t>
      </w:r>
    </w:p>
    <w:p w14:paraId="243BA868" w14:textId="77777777" w:rsidR="00431A04" w:rsidRPr="00A04C72" w:rsidRDefault="00431A04" w:rsidP="00431A04">
      <w:pPr>
        <w:pStyle w:val="Nessunaspaziatura"/>
        <w:jc w:val="center"/>
      </w:pPr>
      <w:r w:rsidRPr="00A04C72">
        <w:t xml:space="preserve">                                                                               ……………………………………</w:t>
      </w:r>
    </w:p>
    <w:p w14:paraId="5C623DFC" w14:textId="77777777" w:rsidR="00431A04" w:rsidRDefault="00431A04" w:rsidP="00397023"/>
    <w:sectPr w:rsidR="00431A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23"/>
    <w:rsid w:val="00273221"/>
    <w:rsid w:val="0032279C"/>
    <w:rsid w:val="00397023"/>
    <w:rsid w:val="00431A04"/>
    <w:rsid w:val="00630FB9"/>
    <w:rsid w:val="006A796F"/>
    <w:rsid w:val="006F7711"/>
    <w:rsid w:val="00762027"/>
    <w:rsid w:val="007F1CFF"/>
    <w:rsid w:val="0089094B"/>
    <w:rsid w:val="008F0381"/>
    <w:rsid w:val="00C1244E"/>
    <w:rsid w:val="00C73C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41F0"/>
  <w15:chartTrackingRefBased/>
  <w15:docId w15:val="{996401B3-F439-4029-8AE1-941C8CA0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7023"/>
    <w:pPr>
      <w:widowControl w:val="0"/>
      <w:suppressAutoHyphens/>
      <w:autoSpaceDN w:val="0"/>
      <w:spacing w:after="0" w:line="240" w:lineRule="auto"/>
      <w:textAlignment w:val="baseline"/>
    </w:pPr>
    <w:rPr>
      <w:rFonts w:ascii="Times New Roman" w:eastAsia="Times New Roman" w:hAnsi="Times New Roman" w:cs="Times New Roman"/>
      <w:kern w:val="0"/>
      <w:sz w:val="20"/>
      <w:szCs w:val="20"/>
      <w:lang w:eastAsia="it-IT"/>
      <w14:ligatures w14:val="none"/>
    </w:rPr>
  </w:style>
  <w:style w:type="paragraph" w:styleId="Titolo5">
    <w:name w:val="heading 5"/>
    <w:basedOn w:val="Standard"/>
    <w:next w:val="Standard"/>
    <w:link w:val="Titolo5Carattere"/>
    <w:uiPriority w:val="9"/>
    <w:unhideWhenUsed/>
    <w:qFormat/>
    <w:rsid w:val="00397023"/>
    <w:pPr>
      <w:keepNext/>
      <w:ind w:left="520" w:hanging="520"/>
      <w:outlineLvl w:val="4"/>
    </w:pPr>
    <w:rPr>
      <w:rFonts w:ascii="New York" w:eastAsia="New York" w:hAnsi="New York" w:cs="New York"/>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397023"/>
    <w:rPr>
      <w:rFonts w:ascii="New York" w:eastAsia="New York" w:hAnsi="New York" w:cs="New York"/>
      <w:kern w:val="0"/>
      <w:sz w:val="28"/>
      <w:szCs w:val="20"/>
      <w:lang w:eastAsia="it-IT"/>
      <w14:ligatures w14:val="none"/>
    </w:rPr>
  </w:style>
  <w:style w:type="paragraph" w:customStyle="1" w:styleId="Standard">
    <w:name w:val="Standard"/>
    <w:rsid w:val="00397023"/>
    <w:pPr>
      <w:suppressAutoHyphens/>
      <w:autoSpaceDN w:val="0"/>
      <w:spacing w:after="0" w:line="240" w:lineRule="auto"/>
      <w:textAlignment w:val="baseline"/>
    </w:pPr>
    <w:rPr>
      <w:rFonts w:ascii="Times New Roman" w:eastAsia="Times New Roman" w:hAnsi="Times New Roman" w:cs="Times New Roman"/>
      <w:kern w:val="0"/>
      <w:sz w:val="24"/>
      <w:szCs w:val="24"/>
      <w:lang w:eastAsia="it-IT"/>
      <w14:ligatures w14:val="none"/>
    </w:rPr>
  </w:style>
  <w:style w:type="paragraph" w:styleId="NormaleWeb">
    <w:name w:val="Normal (Web)"/>
    <w:basedOn w:val="Standard"/>
    <w:uiPriority w:val="99"/>
    <w:rsid w:val="00397023"/>
    <w:pPr>
      <w:widowControl w:val="0"/>
      <w:spacing w:before="280" w:after="280"/>
    </w:pPr>
    <w:rPr>
      <w:rFonts w:eastAsia="SimSun" w:cs="Mangal"/>
      <w:kern w:val="3"/>
      <w:lang w:eastAsia="hi-IN" w:bidi="hi-IN"/>
    </w:rPr>
  </w:style>
  <w:style w:type="paragraph" w:customStyle="1" w:styleId="Normale1">
    <w:name w:val="Normale1"/>
    <w:rsid w:val="00397023"/>
    <w:pPr>
      <w:suppressAutoHyphens/>
      <w:autoSpaceDN w:val="0"/>
      <w:spacing w:after="0" w:line="240" w:lineRule="auto"/>
      <w:textAlignment w:val="baseline"/>
    </w:pPr>
    <w:rPr>
      <w:rFonts w:ascii="Times New Roman" w:eastAsia="Times New Roman" w:hAnsi="Times New Roman" w:cs="Times New Roman"/>
      <w:kern w:val="0"/>
      <w:sz w:val="24"/>
      <w:szCs w:val="24"/>
      <w:lang w:eastAsia="it-IT"/>
      <w14:ligatures w14:val="none"/>
    </w:rPr>
  </w:style>
  <w:style w:type="paragraph" w:styleId="Pidipagina">
    <w:name w:val="footer"/>
    <w:basedOn w:val="Standard"/>
    <w:link w:val="PidipaginaCarattere"/>
    <w:rsid w:val="00C73C54"/>
    <w:pPr>
      <w:tabs>
        <w:tab w:val="center" w:pos="4819"/>
        <w:tab w:val="right" w:pos="9071"/>
      </w:tabs>
    </w:pPr>
    <w:rPr>
      <w:rFonts w:ascii="New York" w:eastAsia="New York" w:hAnsi="New York" w:cs="New York"/>
      <w:szCs w:val="20"/>
    </w:rPr>
  </w:style>
  <w:style w:type="character" w:customStyle="1" w:styleId="PidipaginaCarattere">
    <w:name w:val="Piè di pagina Carattere"/>
    <w:basedOn w:val="Carpredefinitoparagrafo"/>
    <w:link w:val="Pidipagina"/>
    <w:rsid w:val="00C73C54"/>
    <w:rPr>
      <w:rFonts w:ascii="New York" w:eastAsia="New York" w:hAnsi="New York" w:cs="New York"/>
      <w:kern w:val="0"/>
      <w:sz w:val="24"/>
      <w:szCs w:val="20"/>
      <w:lang w:eastAsia="it-IT"/>
      <w14:ligatures w14:val="none"/>
    </w:rPr>
  </w:style>
  <w:style w:type="paragraph" w:styleId="Nessunaspaziatura">
    <w:name w:val="No Spacing"/>
    <w:uiPriority w:val="1"/>
    <w:qFormat/>
    <w:rsid w:val="00C73C54"/>
    <w:pPr>
      <w:widowControl w:val="0"/>
      <w:suppressAutoHyphens/>
      <w:autoSpaceDN w:val="0"/>
      <w:spacing w:after="0" w:line="240" w:lineRule="auto"/>
      <w:textAlignment w:val="baseline"/>
    </w:pPr>
    <w:rPr>
      <w:rFonts w:ascii="Times New Roman" w:eastAsia="Times New Roman" w:hAnsi="Times New Roman" w:cs="Times New Roman"/>
      <w:kern w:val="0"/>
      <w:sz w:val="20"/>
      <w:szCs w:val="20"/>
      <w:lang w:eastAsia="it-IT"/>
      <w14:ligatures w14:val="none"/>
    </w:rPr>
  </w:style>
  <w:style w:type="character" w:styleId="Collegamentoipertestuale">
    <w:name w:val="Hyperlink"/>
    <w:rsid w:val="00322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rmi@liceofermibo.net"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1444</Words>
  <Characters>8232</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Pistillo</dc:creator>
  <cp:keywords/>
  <dc:description/>
  <cp:lastModifiedBy>Antonio Pistillo</cp:lastModifiedBy>
  <cp:revision>11</cp:revision>
  <dcterms:created xsi:type="dcterms:W3CDTF">2023-06-01T03:19:00Z</dcterms:created>
  <dcterms:modified xsi:type="dcterms:W3CDTF">2023-06-01T03:38:00Z</dcterms:modified>
</cp:coreProperties>
</file>