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2"/>
        <w:gridCol w:w="7421"/>
      </w:tblGrid>
      <w:tr>
        <w:trPr>
          <w:trHeight w:val="1973" w:hRule="atLeast"/>
        </w:trPr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1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</w:rPr>
              <w:tab/>
              <w:tab/>
              <w:tab/>
            </w:r>
            <w:r>
              <w:rPr/>
              <w:drawing>
                <wp:inline distT="0" distB="0" distL="0" distR="0">
                  <wp:extent cx="352425" cy="314325"/>
                  <wp:effectExtent l="0" t="0" r="0" b="0"/>
                  <wp:docPr id="2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ind w:right="-289" w:hanging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LICEO SCIENTIFICO STATALE</w:t>
            </w:r>
            <w:r>
              <w:rPr>
                <w:rFonts w:cs="Arial" w:ascii="Arial" w:hAnsi="Arial"/>
              </w:rPr>
              <w:t xml:space="preserve">  </w:t>
            </w:r>
            <w:r>
              <w:rPr>
                <w:rFonts w:cs="Arial" w:ascii="Arial" w:hAnsi="Arial"/>
                <w:i/>
                <w:sz w:val="40"/>
                <w:szCs w:val="40"/>
              </w:rPr>
              <w:t>“</w:t>
            </w:r>
            <w:r>
              <w:rPr>
                <w:rFonts w:cs="Arial" w:ascii="Arial" w:hAnsi="Arial"/>
                <w:b/>
                <w:i/>
                <w:sz w:val="40"/>
                <w:szCs w:val="40"/>
              </w:rPr>
              <w:t>E. FERMI</w:t>
            </w:r>
            <w:r>
              <w:rPr>
                <w:rFonts w:cs="Arial" w:ascii="Arial" w:hAnsi="Arial"/>
                <w:i/>
                <w:sz w:val="40"/>
                <w:szCs w:val="40"/>
              </w:rPr>
              <w:t>”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SEDE:  VIA  MAZZINI, 172/2° -  40139  BOLOGNA</w:t>
            </w:r>
          </w:p>
          <w:p>
            <w:pPr>
              <w:pStyle w:val="Normal"/>
              <w:tabs>
                <w:tab w:val="clear" w:pos="720"/>
                <w:tab w:val="center" w:pos="3150" w:leader="none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Telefono: 051/4298511 - Fax: 051/392318 - Codice  fiscale: 80074870371</w:t>
            </w:r>
          </w:p>
          <w:p>
            <w:pPr>
              <w:pStyle w:val="Normal"/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Cs/>
                <w:sz w:val="16"/>
                <w:szCs w:val="16"/>
              </w:rPr>
              <w:t>Sede  Associata: Via Nazionale Toscana, 1  -   40068 San Lazzaro di Savena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cs="Arial" w:ascii="Arial" w:hAnsi="Arial"/>
                <w:bCs/>
                <w:sz w:val="16"/>
              </w:rPr>
              <w:t>Telefono: 051/470141  -  Fax: 051/478966</w:t>
            </w:r>
          </w:p>
          <w:p>
            <w:pPr>
              <w:pStyle w:val="Normal"/>
              <w:ind w:left="616" w:hanging="0"/>
              <w:rPr/>
            </w:pPr>
            <w:r>
              <w:rPr>
                <w:rFonts w:ascii="Copperplate Gothic Bold" w:hAnsi="Copperplate Gothic Bold"/>
                <w:bCs/>
                <w:sz w:val="8"/>
                <w:szCs w:val="8"/>
              </w:rPr>
              <w:t xml:space="preserve">   </w:t>
            </w:r>
            <w:r>
              <w:rPr>
                <w:rFonts w:ascii="Copperplate Gothic Bold" w:hAnsi="Copperplate Gothic Bold"/>
                <w:bCs/>
                <w:sz w:val="18"/>
                <w:szCs w:val="18"/>
              </w:rPr>
              <w:t xml:space="preserve">  </w:t>
            </w:r>
            <w:r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>E-mail</w:t>
            </w:r>
            <w:r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en-GB"/>
              </w:rPr>
              <w:t xml:space="preserve">: </w:t>
            </w:r>
            <w:hyperlink r:id="rId4">
              <w:r>
                <w:rPr>
                  <w:rStyle w:val="CollegamentoInternet"/>
                  <w:sz w:val="18"/>
                  <w:szCs w:val="18"/>
                  <w:lang w:val="en-GB"/>
                </w:rPr>
                <w:t>bops02000d@istruzione.it</w:t>
              </w:r>
            </w:hyperlink>
            <w:r>
              <w:rPr>
                <w:b/>
                <w:bCs/>
                <w:color w:val="0000FF"/>
                <w:sz w:val="16"/>
                <w:lang w:val="de-DE"/>
              </w:rPr>
              <w:t xml:space="preserve">                      </w:t>
            </w:r>
            <w:r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 xml:space="preserve"> Web-site</w:t>
            </w:r>
            <w:r>
              <w:rPr>
                <w:rFonts w:ascii="Copperplate Gothic Bold" w:hAnsi="Copperplate Gothic Bold"/>
                <w:bCs/>
                <w:color w:val="0000FF"/>
                <w:sz w:val="16"/>
                <w:lang w:val="de-DE"/>
              </w:rPr>
              <w:t xml:space="preserve">: </w:t>
            </w:r>
            <w:r>
              <w:rPr>
                <w:rStyle w:val="CollegamentoInternet"/>
                <w:sz w:val="18"/>
                <w:szCs w:val="18"/>
                <w:lang w:val="en-GB"/>
              </w:rPr>
              <w:t>www.liceofermibo.edu.it</w:t>
            </w:r>
          </w:p>
        </w:tc>
      </w:tr>
    </w:tbl>
    <w:p>
      <w:pPr>
        <w:pStyle w:val="Pidipagina"/>
        <w:tabs>
          <w:tab w:val="clear" w:pos="4819"/>
          <w:tab w:val="right" w:pos="9071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jc w:val="center"/>
        <w:rPr/>
      </w:pPr>
      <w:r>
        <w:rPr>
          <w:rFonts w:cs="Calibri" w:ascii="Verdana" w:hAnsi="Verdana" w:cstheme="minorHAnsi"/>
          <w:b/>
        </w:rPr>
        <w:t xml:space="preserve">PROGRAMMA DI </w:t>
      </w:r>
      <w:r>
        <w:rPr>
          <w:rFonts w:cs="Calibri" w:ascii="Verdana" w:hAnsi="Verdana" w:cstheme="minorHAnsi"/>
          <w:b/>
          <w:caps/>
        </w:rPr>
        <w:t xml:space="preserve"> </w:t>
      </w:r>
      <w:r>
        <w:rPr>
          <w:rFonts w:cs="Calibri" w:ascii="Verdana" w:hAnsi="Verdana" w:cstheme="minorHAnsi"/>
          <w:b/>
          <w:caps/>
          <w:sz w:val="24"/>
          <w:szCs w:val="24"/>
        </w:rPr>
        <w:t>DISEGNO E STORIA DELL’ARTE</w:t>
      </w:r>
      <w:r>
        <w:rPr>
          <w:rFonts w:cs="Calibri" w:ascii="Verdana" w:hAnsi="Verdana" w:cstheme="minorHAnsi"/>
          <w:b/>
          <w:caps/>
        </w:rPr>
        <w:t xml:space="preserve">   SVOLTO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120"/>
        <w:jc w:val="center"/>
        <w:rPr/>
      </w:pPr>
      <w:r>
        <w:rPr>
          <w:rFonts w:cs="Calibri" w:ascii="Verdana" w:hAnsi="Verdana" w:cstheme="minorHAnsi"/>
          <w:b/>
        </w:rPr>
        <w:t xml:space="preserve">CLASSE 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lang w:val="it-IT" w:eastAsia="it-IT" w:bidi="ar-SA"/>
        </w:rPr>
        <w:t>4</w:t>
      </w:r>
      <w:r>
        <w:rPr>
          <w:rFonts w:cs="Calibri" w:ascii="Verdana" w:hAnsi="Verdana" w:cstheme="minorHAnsi"/>
          <w:b/>
          <w:sz w:val="24"/>
          <w:szCs w:val="24"/>
        </w:rPr>
        <w:t>°</w:t>
      </w:r>
      <w:r>
        <w:rPr>
          <w:rFonts w:cs="Calibri" w:ascii="Verdana" w:hAnsi="Verdana" w:cstheme="minorHAnsi"/>
          <w:b/>
        </w:rPr>
        <w:t xml:space="preserve">    SEZ. 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lang w:val="it-IT" w:eastAsia="it-IT" w:bidi="ar-SA"/>
        </w:rPr>
        <w:t>D</w:t>
      </w:r>
      <w:r>
        <w:rPr>
          <w:rFonts w:cs="Calibri" w:ascii="Verdana" w:hAnsi="Verdana" w:cstheme="minorHAnsi"/>
          <w:b/>
        </w:rPr>
        <w:t>.  a. s.   20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lang w:val="it-IT" w:eastAsia="it-IT" w:bidi="ar-SA"/>
        </w:rPr>
        <w:t>21</w:t>
      </w:r>
      <w:r>
        <w:rPr>
          <w:rFonts w:cs="Calibri" w:ascii="Verdana" w:hAnsi="Verdana" w:cstheme="minorHAnsi"/>
          <w:b/>
        </w:rPr>
        <w:t>/202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lang w:val="it-IT" w:eastAsia="it-IT" w:bidi="ar-SA"/>
        </w:rPr>
        <w:t>2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/>
      </w:pPr>
      <w:r>
        <w:rPr>
          <w:rFonts w:cs="Calibri" w:ascii="Verdana" w:hAnsi="Verdana" w:cstheme="minorHAnsi"/>
          <w:b/>
        </w:rPr>
        <w:t xml:space="preserve">DOCENTE: </w:t>
      </w:r>
      <w:r>
        <w:rPr>
          <w:rFonts w:cs="Calibri" w:ascii="Verdana" w:hAnsi="Verdana" w:cstheme="minorHAnsi"/>
          <w:b/>
          <w:sz w:val="24"/>
          <w:szCs w:val="24"/>
        </w:rPr>
        <w:t>Carolina Ceci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0"/>
        <w:rPr/>
      </w:pPr>
      <w:r>
        <w:rPr>
          <w:rFonts w:cs="Calibri" w:ascii="Verdana" w:hAnsi="Verdana" w:cstheme="minorHAnsi"/>
          <w:b/>
        </w:rPr>
        <w:t>Libr</w:t>
      </w:r>
      <w:r>
        <w:rPr>
          <w:rFonts w:cs="Calibri" w:ascii="Verdana" w:hAnsi="Verdana" w:cstheme="minorHAnsi"/>
          <w:b/>
          <w:sz w:val="24"/>
          <w:szCs w:val="24"/>
        </w:rPr>
        <w:t>i</w:t>
      </w:r>
      <w:r>
        <w:rPr>
          <w:rFonts w:cs="Calibri" w:ascii="Verdana" w:hAnsi="Verdana" w:cstheme="minorHAnsi"/>
          <w:b/>
        </w:rPr>
        <w:t xml:space="preserve"> di testo: 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0"/>
        <w:rPr/>
      </w:pPr>
      <w:r>
        <w:rPr>
          <w:rFonts w:cs="Calibri" w:cstheme="minorHAnsi"/>
          <w:b w:val="false"/>
          <w:bCs w:val="false"/>
          <w:sz w:val="22"/>
          <w:szCs w:val="22"/>
        </w:rPr>
        <w:t>G.Cricco F.P.Di Teodoro</w:t>
      </w:r>
      <w:r>
        <w:rPr>
          <w:rFonts w:cs="Calibri" w:ascii="Verdana" w:hAnsi="Verdana" w:cstheme="minorHAnsi"/>
          <w:b/>
          <w:bCs/>
          <w:sz w:val="22"/>
          <w:szCs w:val="22"/>
        </w:rPr>
        <w:t xml:space="preserve"> </w:t>
      </w:r>
      <w:r>
        <w:rPr>
          <w:rFonts w:cs="Calibri" w:cstheme="minorHAnsi"/>
          <w:b/>
          <w:bCs/>
          <w:sz w:val="22"/>
          <w:szCs w:val="22"/>
        </w:rPr>
        <w:t xml:space="preserve">– </w:t>
      </w:r>
      <w:r>
        <w:rPr>
          <w:rFonts w:cs="Times New Roman;Bold"/>
          <w:b/>
          <w:bCs/>
          <w:sz w:val="22"/>
          <w:szCs w:val="22"/>
        </w:rPr>
        <w:t xml:space="preserve">Itinerario nell’arte – </w:t>
      </w:r>
      <w:r>
        <w:rPr>
          <w:rFonts w:cs="Calibri" w:cstheme="minorHAnsi"/>
          <w:b/>
          <w:bCs/>
          <w:sz w:val="22"/>
          <w:szCs w:val="22"/>
        </w:rPr>
        <w:t xml:space="preserve">vol.3° - </w:t>
      </w:r>
      <w:r>
        <w:rPr>
          <w:rFonts w:cs="Times New Roman;Bold"/>
          <w:b/>
          <w:bCs/>
          <w:sz w:val="22"/>
          <w:szCs w:val="22"/>
        </w:rPr>
        <w:t>Dal  Gotico Internazionale al Manierismo</w:t>
      </w:r>
      <w:r>
        <w:rPr>
          <w:rFonts w:cs="Calibri" w:cstheme="minorHAnsi"/>
          <w:b/>
          <w:bCs/>
          <w:sz w:val="22"/>
          <w:szCs w:val="22"/>
        </w:rPr>
        <w:t xml:space="preserve"> versione  arancione</w:t>
      </w:r>
      <w:r>
        <w:rPr>
          <w:rFonts w:cs="Times New Roman;Bold"/>
          <w:b/>
          <w:bCs/>
          <w:sz w:val="22"/>
          <w:szCs w:val="22"/>
        </w:rPr>
        <w:t xml:space="preserve">– </w:t>
      </w:r>
      <w:r>
        <w:rPr>
          <w:rFonts w:cs="Calibri" w:cstheme="minorHAnsi"/>
          <w:b/>
          <w:bCs/>
          <w:sz w:val="22"/>
          <w:szCs w:val="22"/>
        </w:rPr>
        <w:t>Zanichelli. Quarta edizione.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0"/>
        <w:rPr/>
      </w:pPr>
      <w:r>
        <w:rPr>
          <w:rFonts w:cs="Calibri" w:cstheme="minorHAnsi"/>
          <w:b w:val="false"/>
          <w:bCs w:val="false"/>
          <w:sz w:val="22"/>
          <w:szCs w:val="22"/>
        </w:rPr>
        <w:t>G.Cricco F.P.Di Teodoro</w:t>
      </w:r>
      <w:r>
        <w:rPr>
          <w:rFonts w:cs="Calibri" w:ascii="Verdana" w:hAnsi="Verdana" w:cstheme="minorHAnsi"/>
          <w:b/>
          <w:bCs/>
          <w:sz w:val="22"/>
          <w:szCs w:val="22"/>
        </w:rPr>
        <w:t xml:space="preserve"> </w:t>
      </w:r>
      <w:r>
        <w:rPr>
          <w:rFonts w:cs="Calibri" w:cstheme="minorHAnsi"/>
          <w:b/>
          <w:bCs/>
          <w:sz w:val="22"/>
          <w:szCs w:val="22"/>
        </w:rPr>
        <w:t xml:space="preserve">– </w:t>
      </w:r>
      <w:r>
        <w:rPr>
          <w:rFonts w:cs="Times New Roman;Bold"/>
          <w:b/>
          <w:bCs/>
          <w:sz w:val="22"/>
          <w:szCs w:val="22"/>
        </w:rPr>
        <w:t xml:space="preserve">Itinerario nell’arte – </w:t>
      </w:r>
      <w:r>
        <w:rPr>
          <w:rFonts w:cs="Calibri" w:cstheme="minorHAnsi"/>
          <w:b/>
          <w:bCs/>
          <w:sz w:val="22"/>
          <w:szCs w:val="22"/>
        </w:rPr>
        <w:t xml:space="preserve">vol.4° - </w:t>
      </w:r>
      <w:r>
        <w:rPr>
          <w:rFonts w:cs="Times New Roman;Bold"/>
          <w:b/>
          <w:bCs/>
          <w:sz w:val="22"/>
          <w:szCs w:val="22"/>
        </w:rPr>
        <w:t xml:space="preserve">Dal  Barocco al Postimpressionismo </w:t>
      </w:r>
      <w:r>
        <w:rPr>
          <w:rFonts w:cs="Calibri" w:cstheme="minorHAnsi"/>
          <w:b/>
          <w:bCs/>
          <w:sz w:val="22"/>
          <w:szCs w:val="22"/>
        </w:rPr>
        <w:t xml:space="preserve"> versione  arancione</w:t>
      </w:r>
      <w:r>
        <w:rPr>
          <w:rFonts w:cs="Times New Roman;Bold"/>
          <w:b/>
          <w:bCs/>
          <w:sz w:val="22"/>
          <w:szCs w:val="22"/>
        </w:rPr>
        <w:t xml:space="preserve">– </w:t>
      </w:r>
      <w:r>
        <w:rPr>
          <w:rFonts w:cs="Calibri" w:cstheme="minorHAnsi"/>
          <w:b/>
          <w:bCs/>
          <w:sz w:val="22"/>
          <w:szCs w:val="22"/>
        </w:rPr>
        <w:t>Zanichelli. Quarta edizione.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0"/>
        <w:rPr/>
      </w:pPr>
      <w:r>
        <w:rPr>
          <w:b/>
          <w:bCs/>
          <w:sz w:val="22"/>
          <w:szCs w:val="22"/>
        </w:rPr>
        <w:t>Testo di disegno  “:Architettura e disegno” di A.Pinotti- vol 1-2 -Ed.Atlas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spacing w:before="12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sz w:val="16"/>
          <w:szCs w:val="16"/>
        </w:rPr>
      </w:pPr>
      <w:r>
        <w:rPr>
          <w:rFonts w:cs="Calibri" w:cstheme="minorHAnsi" w:ascii="Verdana" w:hAnsi="Verdana"/>
          <w:sz w:val="16"/>
          <w:szCs w:val="16"/>
        </w:rPr>
      </w:r>
    </w:p>
    <w:tbl>
      <w:tblPr>
        <w:tblW w:w="10260" w:type="dxa"/>
        <w:jc w:val="left"/>
        <w:tblInd w:w="-101" w:type="dxa"/>
        <w:tblCellMar>
          <w:top w:w="0" w:type="dxa"/>
          <w:left w:w="79" w:type="dxa"/>
          <w:bottom w:w="0" w:type="dxa"/>
          <w:right w:w="79" w:type="dxa"/>
        </w:tblCellMar>
        <w:tblLook w:val="0000"/>
      </w:tblPr>
      <w:tblGrid>
        <w:gridCol w:w="8448"/>
        <w:gridCol w:w="14"/>
        <w:gridCol w:w="1797"/>
      </w:tblGrid>
      <w:tr>
        <w:trPr>
          <w:trHeight w:val="259" w:hRule="atLeast"/>
          <w:cantSplit w:val="true"/>
        </w:trPr>
        <w:tc>
          <w:tcPr>
            <w:tcW w:w="10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1</w:t>
            </w:r>
            <w:r>
              <w:rPr>
                <w:rFonts w:cs="Calibri" w:ascii="Verdana" w:hAnsi="Verdana" w:cstheme="minorHAnsi"/>
                <w:b/>
                <w:sz w:val="20"/>
              </w:rPr>
              <w:t xml:space="preserve">- Nucleo fondante: 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Il  Rinascimento “La stagione delle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certezze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>”  cap.1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8 </w:t>
            </w:r>
          </w:p>
          <w:p>
            <w:pPr>
              <w:pStyle w:val="Normal"/>
              <w:rPr/>
            </w:pP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&amp;  Il Rinascimento “Alla ricerca di nuove vie”    cap.20.  Parte seconda</w:t>
            </w:r>
          </w:p>
          <w:p>
            <w:pPr>
              <w:pStyle w:val="Normal"/>
              <w:rPr>
                <w:rFonts w:ascii="Verdana" w:hAnsi="Verdana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Verdana" w:hAnsi="Verdana"/>
                <w:b/>
                <w:bCs/>
                <w:sz w:val="22"/>
                <w:szCs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cstheme="minorHAnsi" w:ascii="Verdana" w:hAnsi="Verdana"/>
                <w:sz w:val="20"/>
                <w:szCs w:val="20"/>
              </w:rPr>
            </w:r>
          </w:p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HAnsi"/>
                <w:sz w:val="20"/>
              </w:rPr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18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1. Il colorismo Veneto: Giorgione, Tiziano, 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T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intoretto , Paolo Veronese e Gian Battista Tiepolo. Il Manierismo Veneto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New York" w:hAnsi="New York" w:eastAsia="Times New Roman" w:cs="Times New Roman"/>
                <w:color w:val="auto"/>
                <w:kern w:val="0"/>
                <w:sz w:val="24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2.  Arte e architettura nel Veneto: Andrea Palladio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259" w:hRule="atLeast"/>
          <w:cantSplit w:val="true"/>
        </w:trPr>
        <w:tc>
          <w:tcPr>
            <w:tcW w:w="10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2</w:t>
            </w:r>
            <w:r>
              <w:rPr>
                <w:rFonts w:cs="Calibri" w:ascii="Verdana" w:hAnsi="Verdana" w:cstheme="minorHAnsi"/>
                <w:b/>
                <w:sz w:val="20"/>
              </w:rPr>
              <w:t>- Nucleo fondante: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 Il Rinascimento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“Alla ricerca di nuove vie”    cap.19.                           Parte seconda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  </w:t>
            </w:r>
          </w:p>
        </w:tc>
      </w:tr>
      <w:tr>
        <w:trPr>
          <w:trHeight w:val="567" w:hRule="atLeast"/>
          <w:cantSplit w:val="true"/>
        </w:trPr>
        <w:tc>
          <w:tcPr>
            <w:tcW w:w="84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cstheme="minorHAnsi" w:ascii="Verdana" w:hAnsi="Verdana"/>
                <w:sz w:val="20"/>
                <w:szCs w:val="20"/>
              </w:rPr>
            </w:r>
          </w:p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HAnsi"/>
                <w:sz w:val="20"/>
              </w:rPr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18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1. Il Manierismo: grazia, licenza, difficoltà.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2. Pontormo e Rosso Fiorentino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175" w:hRule="atLeast"/>
          <w:cantSplit w:val="true"/>
        </w:trPr>
        <w:tc>
          <w:tcPr>
            <w:tcW w:w="10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4EA6B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2"/>
                <w:lang w:val="it-IT" w:eastAsia="it-IT" w:bidi="ar-SA"/>
              </w:rPr>
              <w:t>3</w:t>
            </w:r>
            <w:r>
              <w:rPr>
                <w:rFonts w:cs="Calibri" w:ascii="Verdana" w:hAnsi="Verdana" w:cstheme="minorHAnsi"/>
                <w:b/>
                <w:sz w:val="20"/>
                <w:szCs w:val="22"/>
              </w:rPr>
              <w:t>- Nucleo fondante: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>Il Seicento Monumentalità e fantasia.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     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Parte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prima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Cap.21.</w:t>
            </w:r>
          </w:p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   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Passaggio al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4°Vol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70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/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70" w:hRule="atLeast"/>
          <w:cantSplit w:val="true"/>
        </w:trPr>
        <w:tc>
          <w:tcPr>
            <w:tcW w:w="84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. I caratteri del Barocco: I Carracci e “l’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A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ccademia degli Incamminati”.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</w:tr>
      <w:tr>
        <w:trPr>
          <w:trHeight w:val="70" w:hRule="atLeast"/>
          <w:cantSplit w:val="true"/>
        </w:trPr>
        <w:tc>
          <w:tcPr>
            <w:tcW w:w="84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2. Caravaggio.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</w:tr>
      <w:tr>
        <w:trPr>
          <w:trHeight w:val="70" w:hRule="atLeast"/>
          <w:cantSplit w:val="true"/>
        </w:trPr>
        <w:tc>
          <w:tcPr>
            <w:tcW w:w="84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3.</w:t>
            </w:r>
            <w:r>
              <w:rPr>
                <w:rFonts w:cs="Calibri" w:ascii="Verdana" w:hAnsi="Verdana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La scultura e l’architettura Barocca: Bernini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</w:tr>
      <w:tr>
        <w:trPr>
          <w:trHeight w:val="70" w:hRule="atLeast"/>
          <w:cantSplit w:val="true"/>
        </w:trPr>
        <w:tc>
          <w:tcPr>
            <w:tcW w:w="84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4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. L’architettura Barocca: Borromini e Pietro da Cortona.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</w:tr>
      <w:tr>
        <w:trPr>
          <w:trHeight w:val="259" w:hRule="atLeast"/>
          <w:cantSplit w:val="true"/>
        </w:trPr>
        <w:tc>
          <w:tcPr>
            <w:tcW w:w="10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4</w:t>
            </w:r>
            <w:r>
              <w:rPr>
                <w:rFonts w:cs="Calibri" w:ascii="Verdana" w:hAnsi="Verdana" w:cstheme="minorHAnsi"/>
                <w:b/>
                <w:sz w:val="20"/>
              </w:rPr>
              <w:t>- Nucleo fondante: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 Il Seicento Monumentalità e fantasia.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Parte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seconda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cap.22. </w:t>
            </w:r>
          </w:p>
          <w:p>
            <w:pPr>
              <w:pStyle w:val="Normal"/>
              <w:rPr>
                <w:rFonts w:ascii="Verdana" w:hAnsi="Verdana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Verdana" w:hAnsi="Verdana"/>
                <w:b/>
                <w:bCs/>
                <w:sz w:val="22"/>
                <w:szCs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HAnsi"/>
                <w:sz w:val="20"/>
              </w:rPr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18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. L’esaltazione del Classicismo: Guido Reni.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/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2. 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Architettura: Guarino Guarini, Baldassarre Longhena.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/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3.</w:t>
            </w:r>
            <w:r>
              <w:rPr>
                <w:rFonts w:cs="Calibri" w:ascii="Verdana" w:hAnsi="Verdana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Uno sguardo alla pittura al di là delle Alpi: Rembrandt, Jan Vermeer, Pouss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n e Vel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à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zquez.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both"/>
              <w:rPr/>
            </w:pPr>
            <w:r>
              <w:rPr>
                <w:rFonts w:cs="Calibri" w:ascii="Verdana" w:hAnsi="Verdana" w:cstheme="minorHAnsi"/>
                <w:sz w:val="20"/>
              </w:rPr>
              <w:t xml:space="preserve">           </w:t>
            </w: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259" w:hRule="atLeast"/>
          <w:cantSplit w:val="true"/>
        </w:trPr>
        <w:tc>
          <w:tcPr>
            <w:tcW w:w="10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5</w:t>
            </w:r>
            <w:r>
              <w:rPr>
                <w:rFonts w:cs="Calibri" w:ascii="Verdana" w:hAnsi="Verdana" w:cstheme="minorHAnsi"/>
                <w:b/>
                <w:sz w:val="20"/>
              </w:rPr>
              <w:t>- Nucleo fondante: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Il verso il secolo dei “Lumi”.                                       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cap.23. </w:t>
            </w:r>
          </w:p>
          <w:p>
            <w:pPr>
              <w:pStyle w:val="Normal"/>
              <w:rPr>
                <w:rFonts w:ascii="Verdana" w:hAnsi="Verdana" w:eastAsia="Times New Roman" w:cs="Calibri" w:cstheme="minorHAnsi"/>
                <w:b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Verdana" w:hAnsi="Verdana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844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/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259" w:hRule="atLeast"/>
          <w:cantSplit w:val="true"/>
        </w:trPr>
        <w:tc>
          <w:tcPr>
            <w:tcW w:w="844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. I caratteri del Settecento:Filippo Juvarra e Luigi Vanvitelli.</w:t>
            </w:r>
          </w:p>
        </w:tc>
        <w:tc>
          <w:tcPr>
            <w:tcW w:w="18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259" w:hRule="atLeast"/>
          <w:cantSplit w:val="true"/>
        </w:trPr>
        <w:tc>
          <w:tcPr>
            <w:tcW w:w="844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2. </w:t>
            </w:r>
            <w:r>
              <w:rPr>
                <w:rFonts w:eastAsia="Times New Roman" w:cs="Calibri" w:ascii="Verdana" w:hAnsi="Verdana" w:cs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Il vedutismo tra arte e tecnica: Canaletto e Guardi.</w:t>
            </w:r>
          </w:p>
        </w:tc>
        <w:tc>
          <w:tcPr>
            <w:tcW w:w="18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bookmarkStart w:id="0" w:name="__DdeLink__701_2867387969"/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  <w:bookmarkEnd w:id="0"/>
          </w:p>
        </w:tc>
      </w:tr>
      <w:tr>
        <w:trPr>
          <w:trHeight w:val="259" w:hRule="atLeast"/>
          <w:cantSplit w:val="true"/>
        </w:trPr>
        <w:tc>
          <w:tcPr>
            <w:tcW w:w="844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>3. La camera oscura.</w:t>
            </w:r>
          </w:p>
        </w:tc>
        <w:tc>
          <w:tcPr>
            <w:tcW w:w="18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Verdana" w:hAnsi="Verdana"/>
                <w:color w:val="auto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</w:tr>
      <w:tr>
        <w:trPr>
          <w:trHeight w:val="259" w:hRule="atLeast"/>
          <w:cantSplit w:val="true"/>
        </w:trPr>
        <w:tc>
          <w:tcPr>
            <w:tcW w:w="102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rPr/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6</w:t>
            </w:r>
            <w:r>
              <w:rPr>
                <w:rFonts w:cs="Calibri" w:ascii="Verdana" w:hAnsi="Verdana" w:cstheme="minorHAnsi"/>
                <w:b/>
                <w:sz w:val="20"/>
              </w:rPr>
              <w:t>- Nucleo fondante: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>DISEGNO</w:t>
            </w:r>
          </w:p>
          <w:p>
            <w:pPr>
              <w:pStyle w:val="Normal"/>
              <w:rPr>
                <w:rFonts w:ascii="Verdana" w:hAnsi="Verdana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Verdana" w:hAnsi="Verdana"/>
                <w:b/>
                <w:bCs/>
                <w:sz w:val="22"/>
                <w:szCs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cs="Calibri"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HAnsi"/>
                <w:sz w:val="20"/>
              </w:rPr>
            </w:pPr>
            <w:r>
              <w:rPr>
                <w:rFonts w:cs="Calibri"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cs="Calibri"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>
        <w:trPr>
          <w:trHeight w:val="187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Verdana" w:hAnsi="Verdana"/>
                <w:b/>
                <w:bCs/>
                <w:sz w:val="22"/>
                <w:szCs w:val="22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eastAsia="Times New Roman" w:cs="Calibri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Verdana" w:hAnsi="Verdana"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/>
            </w:pPr>
            <w:r>
              <w:rPr>
                <w:rFonts w:cs="Calibri" w:ascii="Verdana" w:hAnsi="Verdana" w:cstheme="minorHAnsi"/>
                <w:b w:val="false"/>
                <w:bCs w:val="false"/>
                <w:sz w:val="22"/>
                <w:szCs w:val="22"/>
              </w:rPr>
              <w:t xml:space="preserve">Studio teorico ed applicazione pratica delle regole prospettiche. 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Prospettiva </w:t>
            </w:r>
            <w:r>
              <w:rPr>
                <w:rFonts w:eastAsia="Times New Roman" w:cs="Calibri" w:ascii="Verdana" w:hAnsi="Verdana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accidentale</w:t>
            </w:r>
            <w:r>
              <w:rPr>
                <w:rFonts w:cs="Calibri" w:ascii="Verdana" w:hAnsi="Verdana" w:cstheme="minorHAnsi"/>
                <w:b/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center"/>
              <w:rPr/>
            </w:pPr>
            <w:r>
              <w:rPr>
                <w:rFonts w:eastAsia="Times New Roman" w:cs="Calibri" w:ascii="Verdana" w:hAnsi="Verdana" w:cstheme="minorHAnsi"/>
                <w:color w:val="auto"/>
                <w:kern w:val="0"/>
                <w:sz w:val="20"/>
                <w:szCs w:val="20"/>
                <w:lang w:val="it-IT" w:eastAsia="it-IT" w:bidi="ar-SA"/>
              </w:rPr>
              <w:t>14</w:t>
            </w:r>
          </w:p>
        </w:tc>
      </w:tr>
      <w:tr>
        <w:trPr>
          <w:trHeight w:val="175" w:hRule="atLeast"/>
          <w:cantSplit w:val="true"/>
        </w:trPr>
        <w:tc>
          <w:tcPr>
            <w:tcW w:w="8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ind w:right="63" w:hanging="0"/>
              <w:jc w:val="both"/>
              <w:rPr>
                <w:rFonts w:ascii="Verdana" w:hAnsi="Verdana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Verdana" w:hAnsi="Verdana" w:cstheme="minorHAnsi"/>
                <w:b/>
                <w:color w:val="auto"/>
                <w:kern w:val="0"/>
                <w:sz w:val="20"/>
                <w:szCs w:val="24"/>
                <w:lang w:val="it-IT" w:eastAsia="it-IT" w:bidi="ar-SA"/>
              </w:rPr>
              <w:t>7</w:t>
            </w:r>
            <w:r>
              <w:rPr>
                <w:rFonts w:cs="Calibri" w:cstheme="minorHAnsi" w:ascii="Verdana" w:hAnsi="Verdana"/>
                <w:b/>
                <w:sz w:val="20"/>
                <w:szCs w:val="20"/>
              </w:rPr>
              <w:t>- Nucleo fondante:</w:t>
            </w:r>
            <w:r>
              <w:rPr>
                <w:rFonts w:eastAsia="Times New Roman" w:cs="Calibri" w:cstheme="minorHAnsi" w:ascii="Verdana" w:hAnsi="Verdana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Viaggio d’istruzione a Venezia: visita della Biennale e della Basilica dei Frari .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HAnsi"/>
                <w:sz w:val="20"/>
              </w:rPr>
            </w:pPr>
            <w:r>
              <w:rPr>
                <w:rFonts w:cs="Calibri" w:cstheme="minorHAnsi" w:ascii="Verdana" w:hAnsi="Verdana"/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jc w:val="center"/>
        <w:rPr>
          <w:rFonts w:ascii="Verdana" w:hAnsi="Verdana" w:cs="Calibri" w:cstheme="minorHAnsi"/>
          <w:b/>
          <w:b/>
          <w:u w:val="single"/>
        </w:rPr>
      </w:pPr>
      <w:r>
        <w:rPr>
          <w:rFonts w:cs="Calibri" w:cstheme="minorHAnsi" w:ascii="Verdana" w:hAnsi="Verdana"/>
          <w:b/>
          <w:u w:val="single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ascii="Verdana" w:hAnsi="Verdana" w:cstheme="minorHAnsi"/>
          <w:b/>
          <w:sz w:val="28"/>
          <w:szCs w:val="28"/>
        </w:rPr>
        <w:t>*</w:t>
      </w:r>
      <w:r>
        <w:rPr>
          <w:rFonts w:cs="Calibri" w:ascii="Verdana" w:hAnsi="Verdana" w:cstheme="minorHAnsi"/>
          <w:b/>
        </w:rPr>
        <w:t>comprensive delle ore di esercitazione, laboratorio e verifiche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jc w:val="center"/>
        <w:rPr>
          <w:rFonts w:ascii="Verdana" w:hAnsi="Verdana" w:cs="Calibri" w:cstheme="minorHAnsi"/>
          <w:b/>
          <w:b/>
          <w:u w:val="single"/>
        </w:rPr>
      </w:pPr>
      <w:r>
        <w:rPr>
          <w:rFonts w:cs="Calibri" w:cstheme="minorHAnsi" w:ascii="Verdana" w:hAnsi="Verdana"/>
          <w:b/>
          <w:u w:val="single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jc w:val="center"/>
        <w:rPr>
          <w:rFonts w:ascii="Verdana" w:hAnsi="Verdana" w:cs="Calibri" w:cstheme="minorHAnsi"/>
          <w:b/>
          <w:b/>
          <w:u w:val="single"/>
        </w:rPr>
      </w:pPr>
      <w:r>
        <w:rPr>
          <w:rFonts w:cs="Calibri" w:cstheme="minorHAnsi" w:ascii="Verdana" w:hAnsi="Verdana"/>
          <w:b/>
          <w:u w:val="single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/>
      </w:pPr>
      <w:r>
        <w:rPr>
          <w:rFonts w:cs="Calibri" w:ascii="Verdana" w:hAnsi="Verdana" w:cstheme="minorHAnsi"/>
          <w:b/>
          <w:u w:val="single"/>
        </w:rPr>
        <w:t xml:space="preserve">Bologna, li </w:t>
      </w:r>
      <w:r>
        <w:rPr>
          <w:rFonts w:cs="Calibri" w:ascii="Verdana" w:hAnsi="Verdana" w:cstheme="minorHAnsi"/>
          <w:b/>
          <w:sz w:val="24"/>
          <w:szCs w:val="24"/>
          <w:u w:val="single"/>
        </w:rPr>
        <w:t>0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u w:val="single"/>
          <w:lang w:val="it-IT" w:eastAsia="it-IT" w:bidi="ar-SA"/>
        </w:rPr>
        <w:t>4</w:t>
      </w:r>
      <w:r>
        <w:rPr>
          <w:rFonts w:cs="Calibri" w:ascii="Verdana" w:hAnsi="Verdana" w:cstheme="minorHAnsi"/>
          <w:b/>
          <w:sz w:val="24"/>
          <w:szCs w:val="24"/>
          <w:u w:val="single"/>
        </w:rPr>
        <w:t>/06/202</w:t>
      </w:r>
      <w:r>
        <w:rPr>
          <w:rFonts w:eastAsia="Times New Roman" w:cs="Calibri" w:ascii="Verdana" w:hAnsi="Verdana" w:cstheme="minorHAnsi"/>
          <w:b/>
          <w:color w:val="auto"/>
          <w:kern w:val="0"/>
          <w:sz w:val="24"/>
          <w:szCs w:val="24"/>
          <w:u w:val="single"/>
          <w:lang w:val="it-IT" w:eastAsia="it-IT" w:bidi="ar-SA"/>
        </w:rPr>
        <w:t>2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  <w:u w:val="single"/>
        </w:rPr>
      </w:pPr>
      <w:r>
        <w:rPr>
          <w:rFonts w:cs="Calibri" w:cstheme="minorHAnsi" w:ascii="Verdana" w:hAnsi="Verdana"/>
          <w:b/>
          <w:u w:val="single"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ascii="Verdana" w:hAnsi="Verdana" w:cstheme="minorHAnsi"/>
          <w:b/>
        </w:rPr>
        <w:t xml:space="preserve">FIRMA DEL DOCENTE                   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cstheme="minorHAnsi" w:ascii="Verdana" w:hAnsi="Verdana"/>
          <w:b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  <w:sz w:val="24"/>
          <w:szCs w:val="24"/>
        </w:rPr>
      </w:pPr>
      <w:r>
        <w:rPr>
          <w:rFonts w:cs="Calibri" w:ascii="Verdana" w:hAnsi="Verdana" w:cstheme="minorHAnsi"/>
          <w:b/>
          <w:sz w:val="24"/>
          <w:szCs w:val="24"/>
        </w:rPr>
        <w:t>Carolina Ceci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cstheme="minorHAnsi" w:ascii="Verdana" w:hAnsi="Verdana"/>
          <w:b/>
        </w:rPr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ascii="Verdana" w:hAnsi="Verdana" w:cstheme="minorHAnsi"/>
          <w:b/>
        </w:rPr>
        <w:t>FIRMA DEI RAPPRESENTANTI DI CLASSE, COMPONENTE STUDENTI</w:t>
      </w:r>
    </w:p>
    <w:p>
      <w:pPr>
        <w:pStyle w:val="Normal"/>
        <w:tabs>
          <w:tab w:val="clear" w:pos="720"/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 w:cstheme="minorHAnsi"/>
          <w:b/>
          <w:b/>
        </w:rPr>
      </w:pPr>
      <w:r>
        <w:rPr>
          <w:rFonts w:cs="Calibri" w:cstheme="minorHAnsi" w:ascii="Verdana" w:hAnsi="Verdana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0" w:leader="none"/>
          <w:tab w:val="left" w:pos="9000" w:leader="none"/>
          <w:tab w:val="left" w:pos="9180" w:leader="none"/>
        </w:tabs>
        <w:ind w:left="284" w:right="-285" w:hanging="284"/>
        <w:rPr>
          <w:rFonts w:ascii="Verdana" w:hAnsi="Verdana" w:cs="Calibri" w:cstheme="minorHAnsi"/>
          <w:b/>
          <w:b/>
          <w:u w:val="single"/>
        </w:rPr>
      </w:pPr>
      <w:r>
        <w:rPr>
          <w:rFonts w:cs="Calibri" w:ascii="Verdana" w:hAnsi="Verdana" w:cstheme="minorHAnsi"/>
          <w:b/>
        </w:rPr>
        <w:t xml:space="preserve">………………………………………            </w:t>
      </w:r>
      <w:r>
        <w:rPr>
          <w:rFonts w:cs="Calibri" w:ascii="Verdana" w:hAnsi="Verdana" w:cstheme="minorHAnsi"/>
          <w:b/>
        </w:rPr>
        <w:t xml:space="preserve">2. …………………………………………….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New Yor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ourier PS">
    <w:charset w:val="00"/>
    <w:family w:val="roman"/>
    <w:pitch w:val="variable"/>
  </w:font>
  <w:font w:name="Copperplate Gothic Bold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b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5087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f50878"/>
    <w:pPr>
      <w:keepNext w:val="true"/>
      <w:ind w:right="13" w:hanging="0"/>
      <w:jc w:val="center"/>
      <w:outlineLvl w:val="0"/>
    </w:pPr>
    <w:rPr>
      <w:sz w:val="28"/>
      <w:szCs w:val="20"/>
    </w:rPr>
  </w:style>
  <w:style w:type="paragraph" w:styleId="Titolo2">
    <w:name w:val="Heading 2"/>
    <w:basedOn w:val="Normal"/>
    <w:next w:val="Normal"/>
    <w:qFormat/>
    <w:rsid w:val="00f50878"/>
    <w:pPr>
      <w:keepNext w:val="true"/>
      <w:ind w:right="13" w:hanging="0"/>
      <w:jc w:val="center"/>
      <w:outlineLvl w:val="1"/>
    </w:pPr>
    <w:rPr>
      <w:sz w:val="36"/>
      <w:szCs w:val="20"/>
    </w:rPr>
  </w:style>
  <w:style w:type="paragraph" w:styleId="Titolo3">
    <w:name w:val="Heading 3"/>
    <w:basedOn w:val="Normal"/>
    <w:next w:val="Normal"/>
    <w:qFormat/>
    <w:rsid w:val="00f50878"/>
    <w:pPr>
      <w:keepNext w:val="true"/>
      <w:ind w:right="13" w:hanging="0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"/>
    <w:next w:val="Normal"/>
    <w:qFormat/>
    <w:rsid w:val="00f50878"/>
    <w:pPr>
      <w:keepNext w:val="true"/>
      <w:ind w:right="13" w:hanging="0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"/>
    <w:next w:val="Normal"/>
    <w:qFormat/>
    <w:rsid w:val="00f50878"/>
    <w:pPr>
      <w:keepNext w:val="true"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"/>
    <w:next w:val="Normal"/>
    <w:qFormat/>
    <w:rsid w:val="00f50878"/>
    <w:pPr>
      <w:keepNext w:val="true"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"/>
    <w:next w:val="Normal"/>
    <w:qFormat/>
    <w:rsid w:val="00f50878"/>
    <w:pPr>
      <w:keepNext w:val="true"/>
      <w:ind w:right="13" w:hanging="0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"/>
    <w:next w:val="Normal"/>
    <w:qFormat/>
    <w:rsid w:val="00f50878"/>
    <w:pPr>
      <w:keepNext w:val="true"/>
      <w:ind w:right="13" w:hanging="0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"/>
    <w:next w:val="Normal"/>
    <w:qFormat/>
    <w:rsid w:val="00f50878"/>
    <w:pPr>
      <w:keepNext w:val="true"/>
      <w:ind w:right="11" w:hanging="0"/>
      <w:jc w:val="center"/>
      <w:outlineLvl w:val="8"/>
    </w:pPr>
    <w:rPr>
      <w:rFonts w:ascii="Arial" w:hAnsi="Arial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50878"/>
    <w:rPr/>
  </w:style>
  <w:style w:type="character" w:styleId="CollegamentoInternet">
    <w:name w:val="Collegamento Internet"/>
    <w:basedOn w:val="DefaultParagraphFont"/>
    <w:rsid w:val="00f50878"/>
    <w:rPr>
      <w:color w:val="0000FF"/>
      <w:u w:val="single"/>
    </w:rPr>
  </w:style>
  <w:style w:type="character" w:styleId="Spelle" w:customStyle="1">
    <w:name w:val="spelle"/>
    <w:basedOn w:val="DefaultParagraphFont"/>
    <w:qFormat/>
    <w:rsid w:val="00f50878"/>
    <w:rPr/>
  </w:style>
  <w:style w:type="character" w:styleId="Grame" w:customStyle="1">
    <w:name w:val="grame"/>
    <w:basedOn w:val="DefaultParagraphFont"/>
    <w:qFormat/>
    <w:rsid w:val="00f50878"/>
    <w:rPr/>
  </w:style>
  <w:style w:type="character" w:styleId="Strong">
    <w:name w:val="Strong"/>
    <w:basedOn w:val="DefaultParagraphFont"/>
    <w:qFormat/>
    <w:rsid w:val="00f50878"/>
    <w:rPr>
      <w:b/>
      <w:bCs/>
    </w:rPr>
  </w:style>
  <w:style w:type="character" w:styleId="Ff2fc3fs10" w:customStyle="1">
    <w:name w:val="ff2 fc3 fs10"/>
    <w:basedOn w:val="DefaultParagraphFont"/>
    <w:qFormat/>
    <w:rsid w:val="00f50878"/>
    <w:rPr/>
  </w:style>
  <w:style w:type="character" w:styleId="TestofumettoCarattere" w:customStyle="1">
    <w:name w:val="Testo fumetto Carattere"/>
    <w:basedOn w:val="DefaultParagraphFont"/>
    <w:link w:val="Testofumetto"/>
    <w:qFormat/>
    <w:rsid w:val="00c13e2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f50878"/>
    <w:pPr>
      <w:ind w:right="13" w:hanging="0"/>
      <w:jc w:val="center"/>
    </w:pPr>
    <w:rPr>
      <w:bCs/>
      <w:sz w:val="28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zero" w:customStyle="1">
    <w:name w:val="Rientro zero"/>
    <w:basedOn w:val="Testo"/>
    <w:qFormat/>
    <w:rsid w:val="00f50878"/>
    <w:pPr>
      <w:tabs>
        <w:tab w:val="clear" w:pos="1700"/>
      </w:tabs>
      <w:ind w:hanging="0"/>
    </w:pPr>
    <w:rPr/>
  </w:style>
  <w:style w:type="paragraph" w:styleId="Testo" w:customStyle="1">
    <w:name w:val="Testo"/>
    <w:basedOn w:val="Normal"/>
    <w:qFormat/>
    <w:rsid w:val="00f50878"/>
    <w:pPr>
      <w:tabs>
        <w:tab w:val="clear" w:pos="720"/>
        <w:tab w:val="left" w:pos="1700" w:leader="none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"/>
    <w:qFormat/>
    <w:rsid w:val="00f50878"/>
    <w:pPr>
      <w:widowControl w:val="false"/>
      <w:pBdr>
        <w:bottom w:val="single" w:sz="6" w:space="1" w:color="000000"/>
      </w:pBdr>
      <w:overflowPunct w:val="false"/>
      <w:spacing w:before="120" w:after="0"/>
      <w:jc w:val="both"/>
      <w:textAlignment w:val="baseline"/>
    </w:pPr>
    <w:rPr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f50878"/>
    <w:pPr>
      <w:tabs>
        <w:tab w:val="clear" w:pos="720"/>
        <w:tab w:val="center" w:pos="4819" w:leader="none"/>
        <w:tab w:val="right" w:pos="9071" w:leader="none"/>
      </w:tabs>
    </w:pPr>
    <w:rPr>
      <w:rFonts w:ascii="New York" w:hAnsi="New York"/>
      <w:szCs w:val="20"/>
    </w:rPr>
  </w:style>
  <w:style w:type="paragraph" w:styleId="PlainText">
    <w:name w:val="Plain Text"/>
    <w:basedOn w:val="Normal"/>
    <w:qFormat/>
    <w:rsid w:val="00f50878"/>
    <w:pPr/>
    <w:rPr>
      <w:rFonts w:ascii="Courier New" w:hAnsi="Courier New"/>
      <w:sz w:val="20"/>
      <w:szCs w:val="20"/>
    </w:rPr>
  </w:style>
  <w:style w:type="paragraph" w:styleId="BodyText3">
    <w:name w:val="Body Text 3"/>
    <w:basedOn w:val="Normal"/>
    <w:qFormat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"/>
    <w:next w:val="Normal"/>
    <w:qFormat/>
    <w:rsid w:val="00f50878"/>
    <w:pPr>
      <w:tabs>
        <w:tab w:val="clear" w:pos="720"/>
        <w:tab w:val="left" w:pos="1700" w:leader="none"/>
      </w:tabs>
      <w:spacing w:before="0" w:after="240"/>
      <w:jc w:val="center"/>
    </w:pPr>
    <w:rPr>
      <w:rFonts w:ascii="Times" w:hAnsi="Times"/>
      <w:b/>
      <w:szCs w:val="20"/>
    </w:rPr>
  </w:style>
  <w:style w:type="paragraph" w:styleId="BodyTextIndent2">
    <w:name w:val="Body Text Indent 2"/>
    <w:basedOn w:val="Normal"/>
    <w:qFormat/>
    <w:rsid w:val="00f50878"/>
    <w:pPr>
      <w:ind w:left="520" w:hanging="520"/>
    </w:pPr>
    <w:rPr>
      <w:i/>
      <w:iCs/>
      <w:szCs w:val="20"/>
    </w:rPr>
  </w:style>
  <w:style w:type="paragraph" w:styleId="WWRientrocorpodeltesto2" w:customStyle="1">
    <w:name w:val="WW-Rientro corpo del testo 2"/>
    <w:basedOn w:val="Normal"/>
    <w:qFormat/>
    <w:rsid w:val="00f50878"/>
    <w:pPr>
      <w:suppressAutoHyphens w:val="true"/>
      <w:ind w:left="520" w:hanging="520"/>
    </w:pPr>
    <w:rPr>
      <w:i/>
      <w:szCs w:val="20"/>
    </w:rPr>
  </w:style>
  <w:style w:type="paragraph" w:styleId="BodyText2">
    <w:name w:val="Body Text 2"/>
    <w:basedOn w:val="Normal"/>
    <w:qFormat/>
    <w:rsid w:val="00f50878"/>
    <w:pPr>
      <w:spacing w:lineRule="auto" w:line="480" w:before="0" w:after="120"/>
    </w:pPr>
    <w:rPr/>
  </w:style>
  <w:style w:type="paragraph" w:styleId="DocumentMap">
    <w:name w:val="Document Map"/>
    <w:basedOn w:val="Normal"/>
    <w:semiHidden/>
    <w:qFormat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"/>
    <w:rsid w:val="00f5087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" w:customStyle="1">
    <w:name w:val="Stile"/>
    <w:qFormat/>
    <w:rsid w:val="00f5087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Notadichiusura">
    <w:name w:val="Endnote Text"/>
    <w:basedOn w:val="Normal"/>
    <w:semiHidden/>
    <w:rsid w:val="00f50878"/>
    <w:pPr/>
    <w:rPr>
      <w:rFonts w:ascii="Courier PS" w:hAnsi="Courier PS"/>
      <w:sz w:val="20"/>
      <w:szCs w:val="20"/>
    </w:rPr>
  </w:style>
  <w:style w:type="paragraph" w:styleId="NormalWeb">
    <w:name w:val="Normal (Web)"/>
    <w:basedOn w:val="Normal"/>
    <w:qFormat/>
    <w:rsid w:val="00f50878"/>
    <w:pPr>
      <w:spacing w:beforeAutospacing="1" w:afterAutospacing="1"/>
    </w:pPr>
    <w:rPr/>
  </w:style>
  <w:style w:type="paragraph" w:styleId="Notaapidipagina">
    <w:name w:val="Footnote Text"/>
    <w:basedOn w:val="Normal"/>
    <w:semiHidden/>
    <w:rsid w:val="00f50878"/>
    <w:pPr/>
    <w:rPr>
      <w:sz w:val="20"/>
      <w:szCs w:val="20"/>
    </w:rPr>
  </w:style>
  <w:style w:type="paragraph" w:styleId="Image" w:customStyle="1">
    <w:name w:val="image"/>
    <w:basedOn w:val="Normal"/>
    <w:qFormat/>
    <w:rsid w:val="00f50878"/>
    <w:pPr>
      <w:spacing w:beforeAutospacing="1" w:afterAutospacing="1"/>
    </w:pPr>
    <w:rPr/>
  </w:style>
  <w:style w:type="paragraph" w:styleId="BalloonText">
    <w:name w:val="Balloon Text"/>
    <w:basedOn w:val="Normal"/>
    <w:link w:val="TestofumettoCarattere"/>
    <w:qFormat/>
    <w:rsid w:val="00c13e2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8a3"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 bops02000d@istruzione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LibreOffice/6.3.6.2$Windows_X86_64 LibreOffice_project/2196df99b074d8a661f4036fca8fa0cbfa33a497</Application>
  <Pages>2</Pages>
  <Words>433</Words>
  <Characters>2598</Characters>
  <CharactersWithSpaces>3174</CharactersWithSpaces>
  <Paragraphs>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2020-05-08T13:50:00Z</dcterms:created>
  <dc:creator>*</dc:creator>
  <dc:description/>
  <dc:language>it-IT</dc:language>
  <cp:lastModifiedBy/>
  <dcterms:modified xsi:type="dcterms:W3CDTF">2022-06-11T22:42:50Z</dcterms:modified>
  <cp:revision>13</cp:revision>
  <dc:subject/>
  <dc:title>Presentazione di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