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B20600">
        <w:trPr>
          <w:trHeight w:val="1973"/>
        </w:trPr>
        <w:tc>
          <w:tcPr>
            <w:tcW w:w="2353" w:type="dxa"/>
          </w:tcPr>
          <w:p w:rsidR="00B20600" w:rsidRDefault="00387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21" w:type="dxa"/>
          </w:tcPr>
          <w:p w:rsidR="00B20600" w:rsidRDefault="00B20600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87228">
              <w:rPr>
                <w:rFonts w:ascii="Arial" w:hAnsi="Arial" w:cs="Arial"/>
                <w:noProof/>
              </w:rPr>
              <w:drawing>
                <wp:inline distT="0" distB="0" distL="0" distR="0">
                  <wp:extent cx="348615" cy="31559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600" w:rsidRDefault="00B20600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LICEO SCIENTIFICO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STATALE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40"/>
                <w:szCs w:val="40"/>
              </w:rPr>
              <w:t>“</w:t>
            </w:r>
            <w:proofErr w:type="gramEnd"/>
            <w:r>
              <w:rPr>
                <w:rFonts w:ascii="Arial" w:hAnsi="Arial" w:cs="Arial"/>
                <w:b/>
                <w:i/>
                <w:sz w:val="40"/>
                <w:szCs w:val="40"/>
              </w:rPr>
              <w:t>E. FERMI</w:t>
            </w:r>
            <w:r>
              <w:rPr>
                <w:rFonts w:ascii="Arial" w:hAnsi="Arial" w:cs="Arial"/>
                <w:i/>
                <w:sz w:val="40"/>
                <w:szCs w:val="40"/>
              </w:rPr>
              <w:t>”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>SEDE:  VIA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 MAZZINI, 172/2° -  40139  BOLOGNA</w:t>
            </w:r>
          </w:p>
          <w:p w:rsidR="00B20600" w:rsidRDefault="00B20600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Telefono: 051/4298511 - Fax: 051/392318 - 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Codice  fiscale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>: 80074870371</w:t>
            </w:r>
          </w:p>
          <w:p w:rsidR="00B20600" w:rsidRDefault="00B20600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Sede  Associata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: Via Nazionale Toscana, 1  -   40068 San Lazzaro di Savena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</w:rPr>
              <w:t>Telefono: 051/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470141  -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 xml:space="preserve">  Fax: 051/478966</w:t>
            </w:r>
          </w:p>
          <w:p w:rsidR="00B20600" w:rsidRDefault="00B20600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E-mail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hyperlink r:id="rId7" w:history="1">
              <w:r w:rsidR="0068007C" w:rsidRPr="0068007C">
                <w:rPr>
                  <w:b/>
                  <w:color w:val="0000FF"/>
                  <w:sz w:val="18"/>
                  <w:szCs w:val="18"/>
                </w:rPr>
                <w:t>bops02000d@istruzione.it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                            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Web-site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www.liceofermibo.net</w:t>
            </w:r>
          </w:p>
        </w:tc>
      </w:tr>
    </w:tbl>
    <w:p w:rsidR="00B20600" w:rsidRDefault="00B20600">
      <w:pPr>
        <w:pStyle w:val="Pidipagina"/>
        <w:tabs>
          <w:tab w:val="clear" w:pos="4819"/>
        </w:tabs>
        <w:rPr>
          <w:rFonts w:ascii="Times New Roman" w:hAnsi="Times New Roman"/>
          <w:szCs w:val="24"/>
          <w:lang w:eastAsia="en-US"/>
        </w:rPr>
      </w:pPr>
    </w:p>
    <w:p w:rsidR="00E939A2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caps/>
        </w:rPr>
      </w:pPr>
      <w:r w:rsidRPr="002E4891">
        <w:rPr>
          <w:b/>
        </w:rPr>
        <w:t xml:space="preserve">PROGRAMMA DI </w:t>
      </w:r>
      <w:r w:rsidRPr="002E4891">
        <w:rPr>
          <w:b/>
          <w:caps/>
        </w:rPr>
        <w:t xml:space="preserve">  </w:t>
      </w:r>
      <w:r w:rsidR="00E939A2">
        <w:rPr>
          <w:b/>
          <w:caps/>
        </w:rPr>
        <w:t xml:space="preserve">   DISEGNO e STORIA DELL’ARTE</w:t>
      </w:r>
      <w:r w:rsidRPr="002E4891">
        <w:rPr>
          <w:b/>
          <w:caps/>
        </w:rPr>
        <w:t xml:space="preserve">    </w:t>
      </w:r>
    </w:p>
    <w:p w:rsidR="00B20600" w:rsidRPr="002E4891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</w:rPr>
      </w:pPr>
      <w:proofErr w:type="gramStart"/>
      <w:r w:rsidRPr="002E4891">
        <w:rPr>
          <w:b/>
        </w:rPr>
        <w:t xml:space="preserve">DELLA  </w:t>
      </w:r>
      <w:r w:rsidR="002E4891">
        <w:rPr>
          <w:b/>
        </w:rPr>
        <w:t>CLASSE</w:t>
      </w:r>
      <w:proofErr w:type="gramEnd"/>
      <w:r w:rsidR="002E4891">
        <w:rPr>
          <w:b/>
        </w:rPr>
        <w:t xml:space="preserve"> </w:t>
      </w:r>
      <w:r w:rsidR="00175A89">
        <w:rPr>
          <w:b/>
        </w:rPr>
        <w:t xml:space="preserve"> </w:t>
      </w:r>
      <w:r w:rsidR="00511F15">
        <w:rPr>
          <w:b/>
        </w:rPr>
        <w:t>SECONDA</w:t>
      </w:r>
      <w:r w:rsidR="002E4891">
        <w:rPr>
          <w:b/>
        </w:rPr>
        <w:t xml:space="preserve">   </w:t>
      </w:r>
      <w:r w:rsidRPr="002E4891">
        <w:rPr>
          <w:b/>
        </w:rPr>
        <w:t xml:space="preserve"> SEZ.</w:t>
      </w:r>
      <w:r w:rsidR="00EA40BD" w:rsidRPr="002E4891">
        <w:rPr>
          <w:b/>
        </w:rPr>
        <w:t xml:space="preserve"> </w:t>
      </w:r>
      <w:r w:rsidR="00386DBB">
        <w:rPr>
          <w:b/>
        </w:rPr>
        <w:t>N</w:t>
      </w:r>
      <w:r w:rsidR="00175A89">
        <w:rPr>
          <w:b/>
        </w:rPr>
        <w:t xml:space="preserve">   </w:t>
      </w:r>
      <w:r w:rsidR="00EA40BD" w:rsidRPr="002E4891">
        <w:rPr>
          <w:b/>
        </w:rPr>
        <w:t xml:space="preserve">  a. s.   20</w:t>
      </w:r>
      <w:r w:rsidR="00386DBB">
        <w:rPr>
          <w:b/>
        </w:rPr>
        <w:t>2</w:t>
      </w:r>
      <w:r w:rsidR="002E4891" w:rsidRPr="002E4891">
        <w:rPr>
          <w:b/>
        </w:rPr>
        <w:t>1</w:t>
      </w:r>
      <w:r w:rsidR="00EA40BD" w:rsidRPr="002E4891">
        <w:rPr>
          <w:b/>
        </w:rPr>
        <w:t>/20</w:t>
      </w:r>
      <w:r w:rsidR="00386DBB">
        <w:rPr>
          <w:b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sz w:val="28"/>
          <w:szCs w:val="28"/>
        </w:rPr>
        <w:t>*</w:t>
      </w:r>
      <w:r>
        <w:rPr>
          <w:b/>
        </w:rPr>
        <w:t>comprensive delle ore di esercitazione, laboratorio e verifiche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DOCENTE: </w:t>
      </w:r>
      <w:r w:rsidR="00E939A2">
        <w:rPr>
          <w:b/>
        </w:rPr>
        <w:t>CANTELLI Carlo Marco</w:t>
      </w:r>
    </w:p>
    <w:p w:rsidR="00386DBB" w:rsidRDefault="00386DBB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>Libri di testo, altri strumenti o sussidi: </w:t>
      </w:r>
    </w:p>
    <w:p w:rsidR="00386DBB" w:rsidRDefault="00386DBB" w:rsidP="00386DBB">
      <w:pPr>
        <w:jc w:val="both"/>
        <w:rPr>
          <w:b/>
          <w:bCs/>
          <w:color w:val="000000"/>
        </w:rPr>
      </w:pPr>
      <w:r w:rsidRPr="00386DBB">
        <w:rPr>
          <w:b/>
          <w:bCs/>
          <w:color w:val="000000"/>
        </w:rPr>
        <w:t xml:space="preserve">Cricco Di Teodoro, </w:t>
      </w:r>
      <w:r w:rsidRPr="00386DBB">
        <w:rPr>
          <w:b/>
          <w:bCs/>
          <w:i/>
          <w:iCs/>
          <w:color w:val="000000"/>
        </w:rPr>
        <w:t>ITINERARIO NELL’ARTE</w:t>
      </w:r>
      <w:r>
        <w:rPr>
          <w:b/>
          <w:bCs/>
          <w:color w:val="000000"/>
        </w:rPr>
        <w:t>, voll.1</w:t>
      </w:r>
      <w:r w:rsidRPr="00386DBB">
        <w:rPr>
          <w:b/>
          <w:bCs/>
          <w:color w:val="000000"/>
        </w:rPr>
        <w:t xml:space="preserve"> e </w:t>
      </w:r>
      <w:r>
        <w:rPr>
          <w:b/>
          <w:bCs/>
          <w:color w:val="000000"/>
        </w:rPr>
        <w:t>2</w:t>
      </w:r>
      <w:r w:rsidRPr="00386DBB">
        <w:rPr>
          <w:b/>
          <w:bCs/>
          <w:color w:val="000000"/>
        </w:rPr>
        <w:t xml:space="preserve">, </w:t>
      </w:r>
      <w:proofErr w:type="gramStart"/>
      <w:r w:rsidRPr="00386DBB">
        <w:rPr>
          <w:b/>
          <w:bCs/>
          <w:color w:val="000000"/>
        </w:rPr>
        <w:t>Ed</w:t>
      </w:r>
      <w:proofErr w:type="gramEnd"/>
      <w:r w:rsidRPr="00386DBB">
        <w:rPr>
          <w:b/>
          <w:bCs/>
          <w:color w:val="000000"/>
        </w:rPr>
        <w:t xml:space="preserve"> Zanichelli.</w:t>
      </w:r>
    </w:p>
    <w:p w:rsidR="002E6D78" w:rsidRPr="00CB70F0" w:rsidRDefault="002E6D78" w:rsidP="002E6D78">
      <w:pPr>
        <w:jc w:val="both"/>
      </w:pPr>
      <w:r>
        <w:rPr>
          <w:b/>
          <w:bCs/>
          <w:color w:val="000000"/>
        </w:rPr>
        <w:t xml:space="preserve">Annibale Pinotti, </w:t>
      </w:r>
      <w:r>
        <w:rPr>
          <w:b/>
          <w:bCs/>
          <w:i/>
          <w:color w:val="000000"/>
        </w:rPr>
        <w:t xml:space="preserve">ARCHITETTURA E DISEGNO, </w:t>
      </w:r>
      <w:r>
        <w:rPr>
          <w:b/>
          <w:bCs/>
          <w:color w:val="000000"/>
        </w:rPr>
        <w:t>vol.1 con eserciziario, Ed ATLAS</w:t>
      </w:r>
    </w:p>
    <w:p w:rsidR="00386DBB" w:rsidRPr="00386DBB" w:rsidRDefault="00386DBB" w:rsidP="00386DBB">
      <w:pPr>
        <w:jc w:val="both"/>
      </w:pPr>
      <w:bookmarkStart w:id="0" w:name="_GoBack"/>
      <w:bookmarkEnd w:id="0"/>
      <w:proofErr w:type="spellStart"/>
      <w:r w:rsidRPr="00386DBB">
        <w:rPr>
          <w:b/>
          <w:bCs/>
          <w:color w:val="000000"/>
        </w:rPr>
        <w:t>Slides</w:t>
      </w:r>
      <w:proofErr w:type="spellEnd"/>
      <w:r w:rsidRPr="00386DBB">
        <w:rPr>
          <w:b/>
          <w:bCs/>
          <w:color w:val="000000"/>
        </w:rPr>
        <w:t xml:space="preserve"> PowerPoint fornite da Zanichelli</w:t>
      </w: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 xml:space="preserve">PDF Storia dell’arte da www.Didatticarte.it, a cura della Prof.sa Emanuela </w:t>
      </w:r>
      <w:proofErr w:type="spellStart"/>
      <w:r w:rsidRPr="00386DBB">
        <w:rPr>
          <w:b/>
          <w:bCs/>
          <w:color w:val="000000"/>
        </w:rPr>
        <w:t>Pulvirenti</w:t>
      </w:r>
      <w:proofErr w:type="spellEnd"/>
    </w:p>
    <w:p w:rsidR="00386DBB" w:rsidRPr="00386DBB" w:rsidRDefault="00386DBB" w:rsidP="00386DBB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bCs/>
          <w:color w:val="000000"/>
        </w:rPr>
        <w:t>D</w:t>
      </w:r>
      <w:r w:rsidRPr="00386DBB">
        <w:rPr>
          <w:b/>
          <w:bCs/>
          <w:color w:val="000000"/>
        </w:rPr>
        <w:t>ocumentari e film proposti dal docente</w:t>
      </w:r>
      <w:r>
        <w:rPr>
          <w:b/>
          <w:bCs/>
          <w:color w:val="000000"/>
        </w:rPr>
        <w:t xml:space="preserve"> e altre risorse da Internet (Google </w:t>
      </w:r>
      <w:proofErr w:type="spellStart"/>
      <w:r>
        <w:rPr>
          <w:b/>
          <w:bCs/>
          <w:color w:val="000000"/>
        </w:rPr>
        <w:t>Maps</w:t>
      </w:r>
      <w:proofErr w:type="spellEnd"/>
      <w:r>
        <w:rPr>
          <w:b/>
          <w:bCs/>
          <w:color w:val="000000"/>
        </w:rPr>
        <w:t>, Wikipedia, etc.)</w:t>
      </w:r>
    </w:p>
    <w:p w:rsidR="00FA4E0B" w:rsidRPr="00FA4E0B" w:rsidRDefault="00FA4E0B" w:rsidP="00FA4E0B">
      <w:pPr>
        <w:tabs>
          <w:tab w:val="left" w:pos="8280"/>
          <w:tab w:val="left" w:pos="9000"/>
          <w:tab w:val="left" w:pos="9180"/>
        </w:tabs>
        <w:jc w:val="center"/>
        <w:rPr>
          <w:i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FA4E0B" w:rsidP="000F52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Storia dell’Arte</w:t>
            </w:r>
          </w:p>
        </w:tc>
      </w:tr>
      <w:tr w:rsidR="00FA4E0B">
        <w:trPr>
          <w:cantSplit/>
          <w:trHeight w:val="259"/>
        </w:trPr>
        <w:tc>
          <w:tcPr>
            <w:tcW w:w="10260" w:type="dxa"/>
            <w:gridSpan w:val="2"/>
          </w:tcPr>
          <w:p w:rsidR="00FA4E0B" w:rsidRDefault="00FA4E0B" w:rsidP="00511F1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 Nucleo fondante:</w:t>
            </w:r>
            <w:r w:rsidR="00511F15">
              <w:rPr>
                <w:b/>
                <w:sz w:val="20"/>
                <w:szCs w:val="20"/>
              </w:rPr>
              <w:t xml:space="preserve">  </w:t>
            </w:r>
            <w:r w:rsidR="00511F15" w:rsidRPr="00511F15">
              <w:rPr>
                <w:rFonts w:ascii="Arial" w:hAnsi="Arial"/>
                <w:b/>
                <w:sz w:val="20"/>
                <w:szCs w:val="20"/>
              </w:rPr>
              <w:t>L’arte</w:t>
            </w:r>
            <w:r w:rsidR="00511F15">
              <w:rPr>
                <w:rFonts w:ascii="Arial" w:hAnsi="Arial"/>
                <w:b/>
                <w:sz w:val="20"/>
                <w:szCs w:val="20"/>
              </w:rPr>
              <w:t xml:space="preserve"> Greca</w:t>
            </w:r>
            <w:r w:rsidR="00511F15" w:rsidRPr="00511F15">
              <w:rPr>
                <w:rFonts w:ascii="Arial" w:hAnsi="Arial"/>
                <w:b/>
                <w:sz w:val="20"/>
                <w:szCs w:val="20"/>
              </w:rPr>
              <w:t xml:space="preserve"> nella crisi della </w:t>
            </w:r>
            <w:r w:rsidR="00511F15" w:rsidRPr="00511F15">
              <w:rPr>
                <w:rFonts w:ascii="Arial" w:hAnsi="Arial"/>
                <w:b/>
                <w:i/>
                <w:sz w:val="20"/>
                <w:szCs w:val="20"/>
              </w:rPr>
              <w:t>polis</w:t>
            </w:r>
          </w:p>
        </w:tc>
      </w:tr>
      <w:tr w:rsidR="00B20600" w:rsidTr="00511F15">
        <w:trPr>
          <w:cantSplit/>
          <w:trHeight w:val="302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Default="00511F15" w:rsidP="00511F15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Prassitele 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Skopas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Default="00511F15">
            <w:pPr>
              <w:ind w:right="63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Lisippo</w:t>
            </w:r>
            <w:proofErr w:type="spellEnd"/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11F15">
        <w:trPr>
          <w:cantSplit/>
          <w:trHeight w:val="187"/>
        </w:trPr>
        <w:tc>
          <w:tcPr>
            <w:tcW w:w="8460" w:type="dxa"/>
          </w:tcPr>
          <w:p w:rsidR="00511F15" w:rsidRDefault="00511F15" w:rsidP="00511F15">
            <w:pPr>
              <w:ind w:right="6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Alessandro Magno e l’Ellenismo: architettura, scultura e pittura.</w:t>
            </w:r>
          </w:p>
        </w:tc>
        <w:tc>
          <w:tcPr>
            <w:tcW w:w="1800" w:type="dxa"/>
            <w:vAlign w:val="center"/>
          </w:tcPr>
          <w:p w:rsidR="00511F15" w:rsidRDefault="00511F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11F15">
        <w:trPr>
          <w:cantSplit/>
          <w:trHeight w:val="187"/>
        </w:trPr>
        <w:tc>
          <w:tcPr>
            <w:tcW w:w="8460" w:type="dxa"/>
          </w:tcPr>
          <w:p w:rsidR="00511F15" w:rsidRDefault="00511F15" w:rsidP="00511F15">
            <w:pPr>
              <w:ind w:right="6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grandi gruppi scultorei</w:t>
            </w:r>
          </w:p>
        </w:tc>
        <w:tc>
          <w:tcPr>
            <w:tcW w:w="1800" w:type="dxa"/>
            <w:vAlign w:val="center"/>
          </w:tcPr>
          <w:p w:rsidR="00511F15" w:rsidRDefault="00511F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27"/>
        </w:trPr>
        <w:tc>
          <w:tcPr>
            <w:tcW w:w="10260" w:type="dxa"/>
            <w:gridSpan w:val="2"/>
          </w:tcPr>
          <w:p w:rsidR="00B20600" w:rsidRDefault="00B20600"/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511F15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2- Nucleo fondante:</w:t>
            </w:r>
            <w:r w:rsidR="00175A89">
              <w:rPr>
                <w:b/>
                <w:sz w:val="20"/>
              </w:rPr>
              <w:t xml:space="preserve"> </w:t>
            </w:r>
            <w:r w:rsidR="00511F15" w:rsidRPr="00BB0415">
              <w:rPr>
                <w:rFonts w:ascii="Arial" w:hAnsi="Arial" w:cs="Arial"/>
                <w:b/>
                <w:sz w:val="20"/>
              </w:rPr>
              <w:t>Arte Etrusca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175A89" w:rsidRDefault="00511F15" w:rsidP="00175A8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città e l’architettura religiosa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Pr="00BB0415" w:rsidRDefault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415">
              <w:rPr>
                <w:rFonts w:ascii="Arial" w:hAnsi="Arial" w:cs="Arial"/>
                <w:sz w:val="20"/>
                <w:szCs w:val="20"/>
              </w:rPr>
              <w:t>Architettura funeraria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Pr="00BB0415" w:rsidRDefault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415">
              <w:rPr>
                <w:rFonts w:ascii="Arial" w:hAnsi="Arial" w:cs="Arial"/>
                <w:sz w:val="20"/>
                <w:szCs w:val="20"/>
              </w:rPr>
              <w:t>Pittura e scultura funerarie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B20600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511F15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3- Nucleo fondante</w:t>
            </w:r>
            <w:r w:rsidRPr="00FA4E0B">
              <w:rPr>
                <w:sz w:val="20"/>
              </w:rPr>
              <w:t>:</w:t>
            </w:r>
            <w:r w:rsidR="00175A89" w:rsidRPr="00FA4E0B">
              <w:rPr>
                <w:rFonts w:ascii="Arial" w:hAnsi="Arial"/>
                <w:sz w:val="20"/>
                <w:szCs w:val="20"/>
              </w:rPr>
              <w:t xml:space="preserve">  </w:t>
            </w:r>
            <w:r w:rsidR="00BB0415" w:rsidRPr="00BB0415">
              <w:rPr>
                <w:rFonts w:ascii="Arial" w:hAnsi="Arial"/>
                <w:b/>
                <w:sz w:val="20"/>
                <w:szCs w:val="20"/>
              </w:rPr>
              <w:t>Roma</w:t>
            </w:r>
            <w:r w:rsidR="00BB0415">
              <w:rPr>
                <w:rFonts w:ascii="Arial" w:hAnsi="Arial"/>
                <w:b/>
                <w:sz w:val="20"/>
                <w:szCs w:val="20"/>
              </w:rPr>
              <w:t xml:space="preserve"> dalle origini all’Impero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BB0415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BB0415" w:rsidRDefault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415">
              <w:rPr>
                <w:rFonts w:ascii="Arial" w:hAnsi="Arial" w:cs="Arial"/>
                <w:sz w:val="20"/>
                <w:szCs w:val="20"/>
              </w:rPr>
              <w:t>Il rapporto dei romani con l’arte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87"/>
        </w:trPr>
        <w:tc>
          <w:tcPr>
            <w:tcW w:w="8460" w:type="dxa"/>
          </w:tcPr>
          <w:p w:rsidR="00B20600" w:rsidRPr="00BB0415" w:rsidRDefault="00BB0415" w:rsidP="00511F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415">
              <w:rPr>
                <w:rFonts w:ascii="Arial" w:hAnsi="Arial" w:cs="Arial"/>
                <w:sz w:val="20"/>
                <w:szCs w:val="20"/>
              </w:rPr>
              <w:t>Tecnologie costruttive – arco, volta, cupola, materiali e paramenti murari.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BB0415" w:rsidRDefault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415">
              <w:rPr>
                <w:rFonts w:ascii="Arial" w:hAnsi="Arial" w:cs="Arial"/>
                <w:sz w:val="20"/>
                <w:szCs w:val="20"/>
              </w:rPr>
              <w:t>L’architettura dell’utile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BB0415" w:rsidRDefault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templi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BB0415" w:rsidRDefault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costruzioni onorarie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BB0415" w:rsidRDefault="00BB0415" w:rsidP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costruzioni per lo svago e i giochi cruenti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BB0415" w:rsidRDefault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casa, il palazzo, la villa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Default="00BB0415" w:rsidP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Pittura e scultura: ritratti e rilievi celebrativi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Default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L’arte plebea e l’arte aulica</w:t>
            </w: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BB0415" w:rsidRDefault="00B20600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511F15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4- Nucleo fondante:</w:t>
            </w:r>
            <w:r w:rsidR="00FA4E0B">
              <w:rPr>
                <w:rFonts w:ascii="Arial" w:hAnsi="Arial"/>
                <w:sz w:val="20"/>
                <w:szCs w:val="20"/>
              </w:rPr>
              <w:t xml:space="preserve"> </w:t>
            </w:r>
            <w:r w:rsidR="00BB0415" w:rsidRPr="00BB0415">
              <w:rPr>
                <w:rFonts w:ascii="Arial" w:hAnsi="Arial"/>
                <w:b/>
                <w:sz w:val="20"/>
                <w:szCs w:val="20"/>
              </w:rPr>
              <w:t>Dal Tardo antico all’Arte Paleocristiana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Default="00BB0415">
            <w:pPr>
              <w:ind w:right="63"/>
              <w:jc w:val="both"/>
              <w:rPr>
                <w:sz w:val="20"/>
                <w:szCs w:val="20"/>
              </w:rPr>
            </w:pPr>
            <w:r w:rsidRPr="00E9017E">
              <w:rPr>
                <w:rFonts w:ascii="Arial" w:hAnsi="Arial"/>
                <w:sz w:val="20"/>
                <w:szCs w:val="20"/>
              </w:rPr>
              <w:t>L’arte della tarda romanità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Default="00BB0415">
            <w:pPr>
              <w:ind w:right="63"/>
              <w:jc w:val="both"/>
              <w:rPr>
                <w:b/>
                <w:sz w:val="20"/>
                <w:szCs w:val="20"/>
              </w:rPr>
            </w:pPr>
            <w:r w:rsidRPr="00E9017E">
              <w:rPr>
                <w:rFonts w:ascii="Arial" w:hAnsi="Arial"/>
                <w:sz w:val="20"/>
                <w:szCs w:val="20"/>
              </w:rPr>
              <w:t>L’arte paleocristiana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BB0415">
            <w:pPr>
              <w:ind w:right="63"/>
              <w:jc w:val="both"/>
              <w:rPr>
                <w:b/>
                <w:sz w:val="20"/>
                <w:szCs w:val="20"/>
              </w:rPr>
            </w:pPr>
            <w:r w:rsidRPr="00E9017E">
              <w:rPr>
                <w:rFonts w:ascii="Arial" w:hAnsi="Arial"/>
                <w:sz w:val="20"/>
                <w:szCs w:val="20"/>
              </w:rPr>
              <w:lastRenderedPageBreak/>
              <w:t xml:space="preserve">Il mosaico </w:t>
            </w: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 w:rsidRPr="00E9017E">
              <w:rPr>
                <w:rFonts w:ascii="Arial" w:hAnsi="Arial"/>
                <w:sz w:val="20"/>
                <w:szCs w:val="20"/>
              </w:rPr>
              <w:t>La scultura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BB0415" w:rsidP="00FA4E0B">
            <w:pPr>
              <w:ind w:right="63"/>
              <w:jc w:val="both"/>
              <w:rPr>
                <w:b/>
                <w:sz w:val="20"/>
                <w:szCs w:val="20"/>
              </w:rPr>
            </w:pPr>
            <w:r w:rsidRPr="00E9017E">
              <w:rPr>
                <w:rFonts w:ascii="Arial" w:hAnsi="Arial"/>
                <w:sz w:val="20"/>
                <w:szCs w:val="20"/>
              </w:rPr>
              <w:t>L’arte a Ravenna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A4E0B">
        <w:trPr>
          <w:cantSplit/>
          <w:trHeight w:val="175"/>
        </w:trPr>
        <w:tc>
          <w:tcPr>
            <w:tcW w:w="8460" w:type="dxa"/>
          </w:tcPr>
          <w:p w:rsidR="00FA4E0B" w:rsidRDefault="00BB0415" w:rsidP="00FA4E0B">
            <w:pPr>
              <w:ind w:right="63"/>
              <w:jc w:val="both"/>
              <w:rPr>
                <w:rFonts w:ascii="Arial" w:hAnsi="Arial"/>
                <w:sz w:val="20"/>
                <w:szCs w:val="20"/>
              </w:rPr>
            </w:pPr>
            <w:r w:rsidRPr="00E9017E">
              <w:rPr>
                <w:rFonts w:ascii="Arial" w:hAnsi="Arial"/>
                <w:sz w:val="20"/>
                <w:szCs w:val="20"/>
              </w:rPr>
              <w:t>L’architettura e i mosaici</w:t>
            </w:r>
          </w:p>
        </w:tc>
        <w:tc>
          <w:tcPr>
            <w:tcW w:w="1800" w:type="dxa"/>
            <w:vAlign w:val="center"/>
          </w:tcPr>
          <w:p w:rsidR="00FA4E0B" w:rsidRDefault="00FA4E0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A4E0B">
        <w:trPr>
          <w:cantSplit/>
          <w:trHeight w:val="175"/>
        </w:trPr>
        <w:tc>
          <w:tcPr>
            <w:tcW w:w="8460" w:type="dxa"/>
          </w:tcPr>
          <w:p w:rsidR="00FA4E0B" w:rsidRDefault="00BB0415" w:rsidP="00FA4E0B">
            <w:pPr>
              <w:ind w:right="6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Cenni sull’arte barbarica e carolingia</w:t>
            </w:r>
          </w:p>
        </w:tc>
        <w:tc>
          <w:tcPr>
            <w:tcW w:w="1800" w:type="dxa"/>
            <w:vAlign w:val="center"/>
          </w:tcPr>
          <w:p w:rsidR="00FA4E0B" w:rsidRDefault="00FA4E0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4FB6" w:rsidTr="00387228">
        <w:trPr>
          <w:cantSplit/>
          <w:trHeight w:val="702"/>
        </w:trPr>
        <w:tc>
          <w:tcPr>
            <w:tcW w:w="8460" w:type="dxa"/>
          </w:tcPr>
          <w:p w:rsidR="00894FB6" w:rsidRDefault="00894FB6" w:rsidP="00894FB6">
            <w:pPr>
              <w:ind w:right="63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4FB6" w:rsidRDefault="00894FB6" w:rsidP="00DE6C5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FA4E0B" w:rsidP="00FA4E0B">
            <w:pPr>
              <w:ind w:right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Disegno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0F5244" w:rsidRPr="000F5244" w:rsidRDefault="000F5244" w:rsidP="00894FB6">
            <w:pPr>
              <w:numPr>
                <w:ilvl w:val="0"/>
                <w:numId w:val="4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94FB6">
              <w:rPr>
                <w:b/>
                <w:sz w:val="20"/>
              </w:rPr>
              <w:t>La Proiezione Ortogonale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894FB6" w:rsidRPr="00894FB6" w:rsidTr="00894FB6">
        <w:trPr>
          <w:cantSplit/>
          <w:trHeight w:val="182"/>
        </w:trPr>
        <w:tc>
          <w:tcPr>
            <w:tcW w:w="8460" w:type="dxa"/>
            <w:vAlign w:val="center"/>
          </w:tcPr>
          <w:p w:rsidR="00894FB6" w:rsidRPr="00894FB6" w:rsidRDefault="00894FB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FB6">
              <w:rPr>
                <w:rFonts w:ascii="Arial" w:hAnsi="Arial" w:cs="Arial"/>
                <w:sz w:val="20"/>
                <w:szCs w:val="20"/>
              </w:rPr>
              <w:t>I metodi di proiezione della geometria descrittiva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894FB6" w:rsidRDefault="00894FB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FB6">
              <w:rPr>
                <w:rFonts w:ascii="Arial" w:hAnsi="Arial" w:cs="Arial"/>
                <w:sz w:val="20"/>
                <w:szCs w:val="20"/>
              </w:rPr>
              <w:t>Teoria delle proiezioni ortogonali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894FB6" w:rsidRDefault="00894FB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FB6">
              <w:rPr>
                <w:rFonts w:ascii="Arial" w:hAnsi="Arial" w:cs="Arial"/>
                <w:sz w:val="20"/>
                <w:szCs w:val="20"/>
              </w:rPr>
              <w:t>Proiezione di figure geometriche semplici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894FB6" w:rsidRDefault="00894FB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FB6">
              <w:rPr>
                <w:rFonts w:ascii="Arial" w:hAnsi="Arial" w:cs="Arial"/>
                <w:sz w:val="20"/>
                <w:szCs w:val="20"/>
              </w:rPr>
              <w:t>Proiezione di punti, linee e piani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894FB6" w:rsidRDefault="00894FB6" w:rsidP="00387228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FB6">
              <w:rPr>
                <w:rFonts w:ascii="Arial" w:hAnsi="Arial" w:cs="Arial"/>
                <w:sz w:val="20"/>
                <w:szCs w:val="20"/>
              </w:rPr>
              <w:t>Proiezione di</w:t>
            </w:r>
            <w:r>
              <w:rPr>
                <w:rFonts w:ascii="Arial" w:hAnsi="Arial" w:cs="Arial"/>
                <w:sz w:val="20"/>
                <w:szCs w:val="20"/>
              </w:rPr>
              <w:t xml:space="preserve"> solidi regolari </w:t>
            </w:r>
            <w:r w:rsidR="00387228">
              <w:rPr>
                <w:rFonts w:ascii="Arial" w:hAnsi="Arial" w:cs="Arial"/>
                <w:sz w:val="20"/>
                <w:szCs w:val="20"/>
              </w:rPr>
              <w:t>e gruppi di solidi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  <w:u w:val="single"/>
        </w:rPr>
        <w:t xml:space="preserve">Bologna, li </w:t>
      </w:r>
      <w:r w:rsidR="00F67039">
        <w:rPr>
          <w:b/>
          <w:u w:val="single"/>
        </w:rPr>
        <w:t>0</w:t>
      </w:r>
      <w:r w:rsidR="00387228">
        <w:rPr>
          <w:b/>
          <w:u w:val="single"/>
        </w:rPr>
        <w:t>5</w:t>
      </w:r>
      <w:r w:rsidR="00F67039">
        <w:rPr>
          <w:b/>
          <w:u w:val="single"/>
        </w:rPr>
        <w:t>/06/20</w:t>
      </w:r>
      <w:r w:rsidR="00387228">
        <w:rPr>
          <w:b/>
          <w:u w:val="single"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FIRMA DEL DOCENTE                  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…………………………………</w:t>
      </w: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FIRMA DEI RAPPRESENTANTI DI CLASSE, COMPONENTE STUDENTI</w:t>
      </w:r>
    </w:p>
    <w:p w:rsidR="00F67039" w:rsidRDefault="00F67039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/>
    <w:sectPr w:rsidR="00B206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AA4C43"/>
    <w:multiLevelType w:val="hybridMultilevel"/>
    <w:tmpl w:val="72EE8AF2"/>
    <w:lvl w:ilvl="0" w:tplc="D9BC8A48">
      <w:start w:val="1"/>
      <w:numFmt w:val="decimal"/>
      <w:lvlText w:val="%1-"/>
      <w:lvlJc w:val="left"/>
      <w:pPr>
        <w:ind w:left="2025" w:hanging="16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1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37"/>
  </w:num>
  <w:num w:numId="5">
    <w:abstractNumId w:val="40"/>
  </w:num>
  <w:num w:numId="6">
    <w:abstractNumId w:val="22"/>
  </w:num>
  <w:num w:numId="7">
    <w:abstractNumId w:val="32"/>
  </w:num>
  <w:num w:numId="8">
    <w:abstractNumId w:val="28"/>
  </w:num>
  <w:num w:numId="9">
    <w:abstractNumId w:val="2"/>
  </w:num>
  <w:num w:numId="10">
    <w:abstractNumId w:val="35"/>
  </w:num>
  <w:num w:numId="11">
    <w:abstractNumId w:val="19"/>
  </w:num>
  <w:num w:numId="12">
    <w:abstractNumId w:val="10"/>
  </w:num>
  <w:num w:numId="13">
    <w:abstractNumId w:val="7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23"/>
  </w:num>
  <w:num w:numId="19">
    <w:abstractNumId w:val="6"/>
  </w:num>
  <w:num w:numId="20">
    <w:abstractNumId w:val="30"/>
  </w:num>
  <w:num w:numId="21">
    <w:abstractNumId w:val="21"/>
  </w:num>
  <w:num w:numId="22">
    <w:abstractNumId w:val="1"/>
  </w:num>
  <w:num w:numId="23">
    <w:abstractNumId w:val="34"/>
  </w:num>
  <w:num w:numId="24">
    <w:abstractNumId w:val="8"/>
  </w:num>
  <w:num w:numId="25">
    <w:abstractNumId w:val="41"/>
  </w:num>
  <w:num w:numId="26">
    <w:abstractNumId w:val="36"/>
  </w:num>
  <w:num w:numId="27">
    <w:abstractNumId w:val="15"/>
  </w:num>
  <w:num w:numId="28">
    <w:abstractNumId w:val="26"/>
  </w:num>
  <w:num w:numId="29">
    <w:abstractNumId w:val="33"/>
  </w:num>
  <w:num w:numId="30">
    <w:abstractNumId w:val="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7"/>
  </w:num>
  <w:num w:numId="36">
    <w:abstractNumId w:val="12"/>
  </w:num>
  <w:num w:numId="37">
    <w:abstractNumId w:val="31"/>
  </w:num>
  <w:num w:numId="38">
    <w:abstractNumId w:val="3"/>
  </w:num>
  <w:num w:numId="39">
    <w:abstractNumId w:val="29"/>
  </w:num>
  <w:num w:numId="40">
    <w:abstractNumId w:val="27"/>
  </w:num>
  <w:num w:numId="41">
    <w:abstractNumId w:val="3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B"/>
    <w:rsid w:val="000F5244"/>
    <w:rsid w:val="00137D74"/>
    <w:rsid w:val="00175A89"/>
    <w:rsid w:val="00270AEA"/>
    <w:rsid w:val="002E4891"/>
    <w:rsid w:val="002E6D78"/>
    <w:rsid w:val="00386DBB"/>
    <w:rsid w:val="00387228"/>
    <w:rsid w:val="0043287C"/>
    <w:rsid w:val="00511F15"/>
    <w:rsid w:val="0068007C"/>
    <w:rsid w:val="006C4CBF"/>
    <w:rsid w:val="00710C89"/>
    <w:rsid w:val="008140DD"/>
    <w:rsid w:val="00831E6A"/>
    <w:rsid w:val="00894FB6"/>
    <w:rsid w:val="00B20600"/>
    <w:rsid w:val="00BB0415"/>
    <w:rsid w:val="00BE4C82"/>
    <w:rsid w:val="00D0547B"/>
    <w:rsid w:val="00DE6C50"/>
    <w:rsid w:val="00E82EBB"/>
    <w:rsid w:val="00E939A2"/>
    <w:rsid w:val="00E93A57"/>
    <w:rsid w:val="00EA40BD"/>
    <w:rsid w:val="00F67039"/>
    <w:rsid w:val="00F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2E26"/>
  <w15:chartTrackingRefBased/>
  <w15:docId w15:val="{66D3C87B-C5B4-4353-81BE-39696CE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41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Rientrocorpodeltesto">
    <w:name w:val="Body Text Indent"/>
    <w:basedOn w:val="Normale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</w:style>
  <w:style w:type="paragraph" w:customStyle="1" w:styleId="WW-Rientrocorpodeltesto2">
    <w:name w:val="WW-Rientro corpo del testo 2"/>
    <w:basedOn w:val="Normale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spelle">
    <w:name w:val="spelle"/>
    <w:basedOn w:val="Carpredefinitoparagrafo"/>
  </w:style>
  <w:style w:type="character" w:customStyle="1" w:styleId="grame">
    <w:name w:val="grame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dipaginaCarattere">
    <w:name w:val="Piè di pagina Carattere"/>
    <w:link w:val="Pidipagina"/>
    <w:rsid w:val="00BB0415"/>
    <w:rPr>
      <w:rFonts w:ascii="New York" w:hAnsi="New York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Enfasigrassetto">
    <w:name w:val="Strong"/>
    <w:qFormat/>
    <w:rPr>
      <w:b/>
      <w:bCs/>
    </w:rPr>
  </w:style>
  <w:style w:type="character" w:customStyle="1" w:styleId="ff2fc3fs10">
    <w:name w:val="ff2 fc3 fs10"/>
    <w:basedOn w:val="Carpredefinitoparagrafo"/>
  </w:style>
  <w:style w:type="paragraph" w:customStyle="1" w:styleId="image">
    <w:name w:val="image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ps0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 </Company>
  <LinksUpToDate>false</LinksUpToDate>
  <CharactersWithSpaces>2889</CharactersWithSpaces>
  <SharedDoc>false</SharedDoc>
  <HLinks>
    <vt:vector size="6" baseType="variant"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subject/>
  <dc:creator>CMC_VAIO</dc:creator>
  <cp:keywords/>
  <dc:description/>
  <cp:lastModifiedBy>Carlo Marco Cantelli</cp:lastModifiedBy>
  <cp:revision>3</cp:revision>
  <dcterms:created xsi:type="dcterms:W3CDTF">2022-06-07T08:31:00Z</dcterms:created>
  <dcterms:modified xsi:type="dcterms:W3CDTF">2022-06-14T05:14:00Z</dcterms:modified>
</cp:coreProperties>
</file>